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634A" w14:textId="77777777" w:rsidR="009D47AB" w:rsidRPr="00227B63" w:rsidRDefault="003A32C1" w:rsidP="009D47AB">
      <w:pPr>
        <w:tabs>
          <w:tab w:val="right" w:pos="9270"/>
        </w:tabs>
        <w:rPr>
          <w:rFonts w:ascii="Arial" w:hAnsi="Arial" w:cs="Arial"/>
          <w:sz w:val="20"/>
          <w:szCs w:val="20"/>
        </w:rPr>
      </w:pPr>
      <w:r w:rsidRPr="00227B63">
        <w:rPr>
          <w:rFonts w:ascii="Arial" w:hAnsi="Arial" w:cs="Arial"/>
          <w:sz w:val="20"/>
          <w:szCs w:val="20"/>
        </w:rPr>
        <w:t>Contact:</w:t>
      </w:r>
      <w:r w:rsidRPr="00227B63">
        <w:rPr>
          <w:rFonts w:ascii="Arial" w:hAnsi="Arial" w:cs="Arial"/>
          <w:sz w:val="20"/>
          <w:szCs w:val="20"/>
        </w:rPr>
        <w:tab/>
      </w:r>
      <w:r w:rsidR="00B366E1" w:rsidRPr="00227B63">
        <w:rPr>
          <w:rFonts w:ascii="Arial" w:hAnsi="Arial" w:cs="Arial"/>
          <w:b/>
          <w:sz w:val="20"/>
          <w:szCs w:val="20"/>
        </w:rPr>
        <w:t>FOR IMMEDIATE RELEASE</w:t>
      </w:r>
      <w:r w:rsidRPr="00227B63">
        <w:rPr>
          <w:rFonts w:ascii="Arial" w:hAnsi="Arial" w:cs="Arial"/>
          <w:sz w:val="20"/>
          <w:szCs w:val="20"/>
        </w:rPr>
        <w:tab/>
      </w:r>
      <w:r w:rsidRPr="00227B63">
        <w:rPr>
          <w:rFonts w:ascii="Arial" w:hAnsi="Arial" w:cs="Arial"/>
          <w:sz w:val="20"/>
          <w:szCs w:val="20"/>
        </w:rPr>
        <w:br/>
      </w:r>
      <w:r w:rsidR="00FD220B">
        <w:rPr>
          <w:rFonts w:ascii="Arial" w:hAnsi="Arial" w:cs="Arial"/>
          <w:sz w:val="20"/>
          <w:szCs w:val="20"/>
        </w:rPr>
        <w:t>Kayla Lounsbery</w:t>
      </w:r>
    </w:p>
    <w:p w14:paraId="79FA0CA9" w14:textId="77777777" w:rsidR="00E666DC" w:rsidRPr="00227B63" w:rsidRDefault="002E0335" w:rsidP="009D47AB">
      <w:pPr>
        <w:tabs>
          <w:tab w:val="right" w:pos="9270"/>
        </w:tabs>
        <w:rPr>
          <w:rStyle w:val="Hyperlink"/>
          <w:rFonts w:ascii="Arial" w:hAnsi="Arial" w:cs="Arial"/>
          <w:sz w:val="20"/>
          <w:szCs w:val="20"/>
        </w:rPr>
      </w:pPr>
      <w:r>
        <w:rPr>
          <w:rFonts w:ascii="Arial" w:hAnsi="Arial" w:cs="Arial"/>
          <w:sz w:val="20"/>
          <w:szCs w:val="20"/>
        </w:rPr>
        <w:t>Marketing Director</w:t>
      </w:r>
      <w:r w:rsidR="00227B63">
        <w:rPr>
          <w:rFonts w:ascii="Arial" w:hAnsi="Arial" w:cs="Arial"/>
          <w:sz w:val="20"/>
          <w:szCs w:val="20"/>
        </w:rPr>
        <w:br/>
        <w:t>NRC Health</w:t>
      </w:r>
      <w:r w:rsidR="003A32C1" w:rsidRPr="00227B63">
        <w:rPr>
          <w:rFonts w:ascii="Arial" w:hAnsi="Arial" w:cs="Arial"/>
          <w:sz w:val="20"/>
          <w:szCs w:val="20"/>
        </w:rPr>
        <w:br/>
        <w:t>800-388-4264</w:t>
      </w:r>
      <w:r w:rsidR="003A32C1" w:rsidRPr="00227B63">
        <w:rPr>
          <w:rFonts w:ascii="Arial" w:hAnsi="Arial" w:cs="Arial"/>
          <w:sz w:val="20"/>
          <w:szCs w:val="20"/>
        </w:rPr>
        <w:br/>
      </w:r>
      <w:hyperlink r:id="rId7" w:history="1">
        <w:r w:rsidR="00744755">
          <w:rPr>
            <w:rStyle w:val="Hyperlink"/>
            <w:rFonts w:ascii="Arial" w:hAnsi="Arial" w:cs="Arial"/>
            <w:color w:val="00A3E0"/>
            <w:sz w:val="20"/>
            <w:szCs w:val="20"/>
          </w:rPr>
          <w:t>klounsbery@nrchealth.com</w:t>
        </w:r>
      </w:hyperlink>
    </w:p>
    <w:p w14:paraId="08C49620" w14:textId="77777777" w:rsidR="00E666DC" w:rsidRPr="00227B63" w:rsidRDefault="00E666DC" w:rsidP="00B42D86">
      <w:pPr>
        <w:tabs>
          <w:tab w:val="right" w:pos="9090"/>
        </w:tabs>
        <w:rPr>
          <w:rFonts w:ascii="Arial" w:hAnsi="Arial" w:cs="Arial"/>
          <w:sz w:val="20"/>
          <w:szCs w:val="20"/>
        </w:rPr>
      </w:pPr>
      <w:r w:rsidRPr="00227B63">
        <w:rPr>
          <w:rFonts w:ascii="Arial" w:hAnsi="Arial" w:cs="Arial"/>
          <w:sz w:val="20"/>
          <w:szCs w:val="20"/>
        </w:rPr>
        <w:t xml:space="preserve">                                                                  </w:t>
      </w:r>
      <w:r w:rsidRPr="00227B63">
        <w:rPr>
          <w:rFonts w:ascii="Arial" w:hAnsi="Arial" w:cs="Arial"/>
          <w:sz w:val="20"/>
          <w:szCs w:val="20"/>
        </w:rPr>
        <w:tab/>
      </w:r>
    </w:p>
    <w:p w14:paraId="78BFFE4C" w14:textId="77777777" w:rsidR="006E6D39" w:rsidRPr="00BE592D" w:rsidRDefault="006E6D39" w:rsidP="006E6D39">
      <w:pPr>
        <w:pStyle w:val="ParagraphTitle"/>
        <w:numPr>
          <w:ilvl w:val="0"/>
          <w:numId w:val="0"/>
        </w:numPr>
        <w:spacing w:line="240" w:lineRule="auto"/>
        <w:rPr>
          <w:rFonts w:ascii="Arial" w:hAnsi="Arial"/>
          <w:color w:val="000000"/>
          <w:sz w:val="24"/>
          <w:szCs w:val="24"/>
        </w:rPr>
      </w:pPr>
      <w:r w:rsidRPr="00BE592D">
        <w:rPr>
          <w:rFonts w:ascii="Arial" w:hAnsi="Arial"/>
          <w:color w:val="000000"/>
          <w:sz w:val="24"/>
          <w:szCs w:val="24"/>
          <w:highlight w:val="yellow"/>
        </w:rPr>
        <w:t>[Organization]</w:t>
      </w:r>
      <w:r w:rsidRPr="00BE592D">
        <w:rPr>
          <w:rFonts w:ascii="Arial" w:hAnsi="Arial"/>
          <w:color w:val="000000"/>
          <w:sz w:val="24"/>
          <w:szCs w:val="24"/>
        </w:rPr>
        <w:t xml:space="preserve"> </w:t>
      </w:r>
      <w:r w:rsidR="00FD220B">
        <w:rPr>
          <w:rFonts w:ascii="Arial" w:hAnsi="Arial"/>
          <w:color w:val="000000"/>
          <w:sz w:val="24"/>
          <w:szCs w:val="24"/>
        </w:rPr>
        <w:t xml:space="preserve">wins award for </w:t>
      </w:r>
      <w:r w:rsidR="00FD220B" w:rsidRPr="00FD220B">
        <w:rPr>
          <w:rFonts w:ascii="Arial" w:hAnsi="Arial"/>
          <w:color w:val="000000"/>
          <w:sz w:val="24"/>
          <w:szCs w:val="24"/>
        </w:rPr>
        <w:t xml:space="preserve">extraordinary </w:t>
      </w:r>
      <w:r w:rsidR="00FD220B">
        <w:rPr>
          <w:rFonts w:ascii="Arial" w:hAnsi="Arial"/>
          <w:color w:val="000000"/>
          <w:sz w:val="24"/>
          <w:szCs w:val="24"/>
        </w:rPr>
        <w:t xml:space="preserve">patient </w:t>
      </w:r>
      <w:r w:rsidR="00FD220B" w:rsidRPr="00FD220B">
        <w:rPr>
          <w:rFonts w:ascii="Arial" w:hAnsi="Arial"/>
          <w:color w:val="000000"/>
          <w:sz w:val="24"/>
          <w:szCs w:val="24"/>
        </w:rPr>
        <w:t>loyalty</w:t>
      </w:r>
      <w:r w:rsidR="00FD220B">
        <w:rPr>
          <w:rFonts w:ascii="Arial" w:hAnsi="Arial"/>
          <w:color w:val="000000"/>
          <w:sz w:val="24"/>
          <w:szCs w:val="24"/>
        </w:rPr>
        <w:t xml:space="preserve"> </w:t>
      </w:r>
    </w:p>
    <w:p w14:paraId="788B9E0B" w14:textId="77777777" w:rsidR="00B42D86" w:rsidRPr="00227B63" w:rsidRDefault="00B42D86" w:rsidP="00B42D86">
      <w:pPr>
        <w:rPr>
          <w:rFonts w:ascii="Arial" w:hAnsi="Arial" w:cs="Arial"/>
          <w:b/>
          <w:sz w:val="20"/>
          <w:szCs w:val="20"/>
        </w:rPr>
      </w:pPr>
    </w:p>
    <w:p w14:paraId="1F3B16B1" w14:textId="77777777" w:rsidR="00B42D86" w:rsidRPr="00227B63" w:rsidRDefault="00B42D86" w:rsidP="00B42D86">
      <w:pPr>
        <w:rPr>
          <w:rFonts w:ascii="Arial" w:hAnsi="Arial" w:cs="Arial"/>
          <w:sz w:val="20"/>
          <w:szCs w:val="20"/>
        </w:rPr>
      </w:pPr>
      <w:r w:rsidRPr="00227B63">
        <w:rPr>
          <w:rFonts w:ascii="Arial" w:hAnsi="Arial" w:cs="Arial"/>
          <w:sz w:val="20"/>
          <w:szCs w:val="20"/>
          <w:highlight w:val="yellow"/>
        </w:rPr>
        <w:t>DATE, YEAR (CITY, STATE)</w:t>
      </w:r>
      <w:r w:rsidR="005E4C60">
        <w:rPr>
          <w:rFonts w:ascii="Arial" w:hAnsi="Arial" w:cs="Arial"/>
          <w:sz w:val="20"/>
          <w:szCs w:val="20"/>
        </w:rPr>
        <w:t>—</w:t>
      </w:r>
      <w:r w:rsidR="00C07E83">
        <w:rPr>
          <w:rFonts w:ascii="Arial" w:hAnsi="Arial" w:cs="Arial"/>
          <w:sz w:val="20"/>
          <w:szCs w:val="20"/>
        </w:rPr>
        <w:t>[</w:t>
      </w:r>
      <w:r w:rsidR="00C07E83" w:rsidRPr="00C07E83">
        <w:rPr>
          <w:rFonts w:ascii="Arial" w:hAnsi="Arial" w:cs="Arial"/>
          <w:sz w:val="20"/>
          <w:szCs w:val="20"/>
          <w:highlight w:val="yellow"/>
        </w:rPr>
        <w:t>client organization</w:t>
      </w:r>
      <w:r w:rsidR="00C07E83">
        <w:rPr>
          <w:rFonts w:ascii="Arial" w:hAnsi="Arial" w:cs="Arial"/>
          <w:sz w:val="20"/>
          <w:szCs w:val="20"/>
        </w:rPr>
        <w:t xml:space="preserve">] was recognized by NRC Health as </w:t>
      </w:r>
      <w:r w:rsidR="00FD220B">
        <w:rPr>
          <w:rFonts w:ascii="Arial" w:hAnsi="Arial" w:cs="Arial"/>
          <w:sz w:val="20"/>
          <w:szCs w:val="20"/>
        </w:rPr>
        <w:t>one of the top healthcare</w:t>
      </w:r>
      <w:r w:rsidR="009E211F">
        <w:rPr>
          <w:rFonts w:ascii="Arial" w:hAnsi="Arial" w:cs="Arial"/>
          <w:sz w:val="20"/>
          <w:szCs w:val="20"/>
        </w:rPr>
        <w:t xml:space="preserve"> organizations</w:t>
      </w:r>
      <w:r w:rsidR="00E53D69">
        <w:rPr>
          <w:rFonts w:ascii="Arial" w:hAnsi="Arial" w:cs="Arial"/>
          <w:sz w:val="20"/>
          <w:szCs w:val="20"/>
        </w:rPr>
        <w:t>,</w:t>
      </w:r>
      <w:r w:rsidR="00FD220B">
        <w:rPr>
          <w:rFonts w:ascii="Arial" w:hAnsi="Arial" w:cs="Arial"/>
          <w:sz w:val="20"/>
          <w:szCs w:val="20"/>
        </w:rPr>
        <w:t xml:space="preserve"> garnering extraordinary loyalty from their patient populations as identified and rated by over 300,000 U.S. consumers. [</w:t>
      </w:r>
      <w:r w:rsidR="00FD220B" w:rsidRPr="00C07E83">
        <w:rPr>
          <w:rFonts w:ascii="Arial" w:hAnsi="Arial" w:cs="Arial"/>
          <w:sz w:val="20"/>
          <w:szCs w:val="20"/>
          <w:highlight w:val="yellow"/>
        </w:rPr>
        <w:t>client organization</w:t>
      </w:r>
      <w:r w:rsidR="00FD220B">
        <w:rPr>
          <w:rFonts w:ascii="Arial" w:hAnsi="Arial" w:cs="Arial"/>
          <w:sz w:val="20"/>
          <w:szCs w:val="20"/>
        </w:rPr>
        <w:t xml:space="preserve">] </w:t>
      </w:r>
      <w:r w:rsidR="009E211F">
        <w:rPr>
          <w:rFonts w:ascii="Arial" w:hAnsi="Arial" w:cs="Arial"/>
          <w:sz w:val="20"/>
          <w:szCs w:val="20"/>
        </w:rPr>
        <w:t>was named to the 2019</w:t>
      </w:r>
      <w:r w:rsidR="00FD220B">
        <w:rPr>
          <w:rFonts w:ascii="Arial" w:hAnsi="Arial" w:cs="Arial"/>
          <w:sz w:val="20"/>
          <w:szCs w:val="20"/>
        </w:rPr>
        <w:t xml:space="preserve"> NRC Health </w:t>
      </w:r>
      <w:r w:rsidR="009E211F">
        <w:rPr>
          <w:rFonts w:ascii="Arial" w:hAnsi="Arial" w:cs="Arial"/>
          <w:sz w:val="20"/>
          <w:szCs w:val="20"/>
        </w:rPr>
        <w:t>Top 100 Consumer Loyalty list.</w:t>
      </w:r>
      <w:r w:rsidR="00FD220B">
        <w:rPr>
          <w:rFonts w:ascii="Arial" w:hAnsi="Arial" w:cs="Arial"/>
          <w:sz w:val="20"/>
          <w:szCs w:val="20"/>
        </w:rPr>
        <w:t xml:space="preserve"> </w:t>
      </w:r>
    </w:p>
    <w:p w14:paraId="38E2402B" w14:textId="77777777" w:rsidR="00B42D86" w:rsidRPr="00227B63" w:rsidRDefault="00B42D86" w:rsidP="00B42D86">
      <w:pPr>
        <w:rPr>
          <w:rFonts w:ascii="Arial" w:hAnsi="Arial" w:cs="Arial"/>
          <w:sz w:val="20"/>
          <w:szCs w:val="20"/>
        </w:rPr>
      </w:pPr>
    </w:p>
    <w:p w14:paraId="5AC4907B" w14:textId="4272AD2C" w:rsidR="009622F9" w:rsidRDefault="00FD220B" w:rsidP="00FD220B">
      <w:pPr>
        <w:rPr>
          <w:rFonts w:ascii="Arial" w:hAnsi="Arial" w:cs="Arial"/>
          <w:color w:val="000000"/>
          <w:sz w:val="20"/>
          <w:szCs w:val="20"/>
        </w:rPr>
      </w:pPr>
      <w:r w:rsidRPr="000709BD">
        <w:rPr>
          <w:rFonts w:ascii="Arial" w:hAnsi="Arial" w:cs="Arial"/>
          <w:color w:val="000000"/>
          <w:sz w:val="20"/>
          <w:szCs w:val="20"/>
        </w:rPr>
        <w:t>For nearly four decades, NRC Health has helped healthcare organizations illuminate and improve the moments that matter most to patients, residents, physicians, nurses, and staff.</w:t>
      </w:r>
      <w:r>
        <w:rPr>
          <w:rFonts w:ascii="Arial" w:hAnsi="Arial" w:cs="Arial"/>
          <w:color w:val="000000"/>
          <w:sz w:val="20"/>
          <w:szCs w:val="20"/>
        </w:rPr>
        <w:t xml:space="preserve"> The Consumer Loyalty awards </w:t>
      </w:r>
      <w:r w:rsidRPr="00FD220B">
        <w:rPr>
          <w:rFonts w:ascii="Arial" w:hAnsi="Arial" w:cs="Arial"/>
          <w:color w:val="000000"/>
          <w:sz w:val="20"/>
          <w:szCs w:val="20"/>
        </w:rPr>
        <w:t>are the first and only loyalty-based hospital rankings in the U.S.</w:t>
      </w:r>
      <w:r>
        <w:rPr>
          <w:rFonts w:ascii="Arial" w:hAnsi="Arial" w:cs="Arial"/>
          <w:color w:val="000000"/>
          <w:sz w:val="20"/>
          <w:szCs w:val="20"/>
        </w:rPr>
        <w:t xml:space="preserve"> </w:t>
      </w:r>
      <w:r w:rsidR="009622F9">
        <w:rPr>
          <w:rFonts w:ascii="Arial" w:hAnsi="Arial" w:cs="Arial"/>
          <w:sz w:val="20"/>
          <w:szCs w:val="20"/>
        </w:rPr>
        <w:t>[</w:t>
      </w:r>
      <w:r w:rsidR="009622F9" w:rsidRPr="00C07E83">
        <w:rPr>
          <w:rFonts w:ascii="Arial" w:hAnsi="Arial" w:cs="Arial"/>
          <w:sz w:val="20"/>
          <w:szCs w:val="20"/>
          <w:highlight w:val="yellow"/>
        </w:rPr>
        <w:t>client organization</w:t>
      </w:r>
      <w:r w:rsidR="009622F9">
        <w:rPr>
          <w:rFonts w:ascii="Arial" w:hAnsi="Arial" w:cs="Arial"/>
          <w:sz w:val="20"/>
          <w:szCs w:val="20"/>
        </w:rPr>
        <w:t xml:space="preserve">] was </w:t>
      </w:r>
      <w:r w:rsidR="009622F9" w:rsidRPr="009622F9">
        <w:rPr>
          <w:rFonts w:ascii="Arial" w:hAnsi="Arial" w:cs="Arial"/>
          <w:color w:val="000000"/>
          <w:sz w:val="20"/>
          <w:szCs w:val="20"/>
        </w:rPr>
        <w:t>selected</w:t>
      </w:r>
      <w:r w:rsidR="009622F9">
        <w:rPr>
          <w:rFonts w:ascii="Arial" w:hAnsi="Arial" w:cs="Arial"/>
          <w:color w:val="000000"/>
          <w:sz w:val="20"/>
          <w:szCs w:val="20"/>
        </w:rPr>
        <w:t xml:space="preserve"> </w:t>
      </w:r>
      <w:r w:rsidR="009622F9" w:rsidRPr="009622F9">
        <w:rPr>
          <w:rFonts w:ascii="Arial" w:hAnsi="Arial" w:cs="Arial"/>
          <w:color w:val="000000"/>
          <w:sz w:val="20"/>
          <w:szCs w:val="20"/>
        </w:rPr>
        <w:t>based on results from NRC Health’s Market Insights survey, the largest database of healthcare</w:t>
      </w:r>
      <w:r w:rsidR="009622F9">
        <w:rPr>
          <w:rFonts w:ascii="Arial" w:hAnsi="Arial" w:cs="Arial"/>
          <w:color w:val="000000"/>
          <w:sz w:val="20"/>
          <w:szCs w:val="20"/>
        </w:rPr>
        <w:t xml:space="preserve"> </w:t>
      </w:r>
      <w:r w:rsidR="009622F9" w:rsidRPr="009622F9">
        <w:rPr>
          <w:rFonts w:ascii="Arial" w:hAnsi="Arial" w:cs="Arial"/>
          <w:color w:val="000000"/>
          <w:sz w:val="20"/>
          <w:szCs w:val="20"/>
        </w:rPr>
        <w:t xml:space="preserve">consumer responses in the country. </w:t>
      </w:r>
    </w:p>
    <w:p w14:paraId="41E796E0" w14:textId="77777777" w:rsidR="009622F9" w:rsidRDefault="009622F9" w:rsidP="00FD220B">
      <w:pPr>
        <w:rPr>
          <w:rFonts w:ascii="Arial" w:hAnsi="Arial" w:cs="Arial"/>
          <w:color w:val="000000"/>
          <w:sz w:val="20"/>
          <w:szCs w:val="20"/>
        </w:rPr>
      </w:pPr>
    </w:p>
    <w:p w14:paraId="6C93E132" w14:textId="446A4D13" w:rsidR="003C0553" w:rsidRDefault="009622F9" w:rsidP="00BD4088">
      <w:pPr>
        <w:rPr>
          <w:rFonts w:ascii="Arial" w:hAnsi="Arial" w:cs="Arial"/>
          <w:color w:val="000000"/>
          <w:sz w:val="20"/>
          <w:szCs w:val="20"/>
        </w:rPr>
      </w:pPr>
      <w:r w:rsidRPr="009622F9">
        <w:rPr>
          <w:rFonts w:ascii="Arial" w:hAnsi="Arial" w:cs="Arial"/>
          <w:color w:val="000000"/>
          <w:sz w:val="20"/>
          <w:szCs w:val="20"/>
        </w:rPr>
        <w:t>NRC Health surveys over 310,000 households in the contiguous</w:t>
      </w:r>
      <w:r>
        <w:rPr>
          <w:rFonts w:ascii="Arial" w:hAnsi="Arial" w:cs="Arial"/>
          <w:color w:val="000000"/>
          <w:sz w:val="20"/>
          <w:szCs w:val="20"/>
        </w:rPr>
        <w:t xml:space="preserve"> </w:t>
      </w:r>
      <w:r w:rsidRPr="009622F9">
        <w:rPr>
          <w:rFonts w:ascii="Arial" w:hAnsi="Arial" w:cs="Arial"/>
          <w:color w:val="000000"/>
          <w:sz w:val="20"/>
          <w:szCs w:val="20"/>
        </w:rPr>
        <w:t>U.S., measuring their engagement with healthcare brands in their communities. Organizations that</w:t>
      </w:r>
      <w:r>
        <w:rPr>
          <w:rFonts w:ascii="Arial" w:hAnsi="Arial" w:cs="Arial"/>
          <w:color w:val="000000"/>
          <w:sz w:val="20"/>
          <w:szCs w:val="20"/>
        </w:rPr>
        <w:t xml:space="preserve"> </w:t>
      </w:r>
      <w:r w:rsidRPr="009622F9">
        <w:rPr>
          <w:rFonts w:ascii="Arial" w:hAnsi="Arial" w:cs="Arial"/>
          <w:color w:val="000000"/>
          <w:sz w:val="20"/>
          <w:szCs w:val="20"/>
        </w:rPr>
        <w:t xml:space="preserve">win the Consumer Loyalty Award score exceedingly well on seven different </w:t>
      </w:r>
      <w:r w:rsidR="00E53D69">
        <w:rPr>
          <w:rFonts w:ascii="Arial" w:hAnsi="Arial" w:cs="Arial"/>
          <w:color w:val="000000"/>
          <w:sz w:val="20"/>
          <w:szCs w:val="20"/>
        </w:rPr>
        <w:t>metrics</w:t>
      </w:r>
      <w:r w:rsidR="00E53D69" w:rsidRPr="009622F9">
        <w:rPr>
          <w:rFonts w:ascii="Arial" w:hAnsi="Arial" w:cs="Arial"/>
          <w:color w:val="000000"/>
          <w:sz w:val="20"/>
          <w:szCs w:val="20"/>
        </w:rPr>
        <w:t xml:space="preserve"> </w:t>
      </w:r>
      <w:r w:rsidRPr="009622F9">
        <w:rPr>
          <w:rFonts w:ascii="Arial" w:hAnsi="Arial" w:cs="Arial"/>
          <w:color w:val="000000"/>
          <w:sz w:val="20"/>
          <w:szCs w:val="20"/>
        </w:rPr>
        <w:t>of patient</w:t>
      </w:r>
      <w:r>
        <w:rPr>
          <w:rFonts w:ascii="Arial" w:hAnsi="Arial" w:cs="Arial"/>
          <w:color w:val="000000"/>
          <w:sz w:val="20"/>
          <w:szCs w:val="20"/>
        </w:rPr>
        <w:t xml:space="preserve"> </w:t>
      </w:r>
      <w:r w:rsidRPr="009622F9">
        <w:rPr>
          <w:rFonts w:ascii="Arial" w:hAnsi="Arial" w:cs="Arial"/>
          <w:color w:val="000000"/>
          <w:sz w:val="20"/>
          <w:szCs w:val="20"/>
        </w:rPr>
        <w:t>loyalty, including Access, Engagement, Experience, and Net Promoter Score.</w:t>
      </w:r>
      <w:r w:rsidR="003539EE">
        <w:rPr>
          <w:rFonts w:ascii="Arial" w:hAnsi="Arial" w:cs="Arial"/>
          <w:color w:val="000000"/>
          <w:sz w:val="20"/>
          <w:szCs w:val="20"/>
        </w:rPr>
        <w:t xml:space="preserve"> </w:t>
      </w:r>
      <w:r w:rsidR="003539EE" w:rsidRPr="003539EE">
        <w:rPr>
          <w:rFonts w:ascii="Arial" w:hAnsi="Arial" w:cs="Arial"/>
          <w:color w:val="000000"/>
          <w:sz w:val="20"/>
          <w:szCs w:val="20"/>
        </w:rPr>
        <w:t xml:space="preserve">A complete list of winners can be found at </w:t>
      </w:r>
      <w:r w:rsidR="003539EE" w:rsidRPr="009E211F">
        <w:rPr>
          <w:rFonts w:ascii="Arial" w:hAnsi="Arial" w:cs="Arial"/>
          <w:color w:val="000000"/>
          <w:sz w:val="20"/>
          <w:szCs w:val="20"/>
        </w:rPr>
        <w:t>[</w:t>
      </w:r>
      <w:hyperlink r:id="rId8" w:history="1">
        <w:r w:rsidR="009E211F" w:rsidRPr="009E211F">
          <w:rPr>
            <w:rStyle w:val="Hyperlink"/>
          </w:rPr>
          <w:t>https://nrchealth.com/</w:t>
        </w:r>
        <w:r w:rsidR="009E211F">
          <w:rPr>
            <w:rStyle w:val="Hyperlink"/>
          </w:rPr>
          <w:t>NRCHealthTop100Loyalty</w:t>
        </w:r>
      </w:hyperlink>
      <w:r w:rsidR="003539EE" w:rsidRPr="009E211F">
        <w:rPr>
          <w:rFonts w:ascii="Arial" w:hAnsi="Arial" w:cs="Arial"/>
          <w:color w:val="000000"/>
          <w:sz w:val="20"/>
          <w:szCs w:val="20"/>
        </w:rPr>
        <w:t>].</w:t>
      </w:r>
    </w:p>
    <w:p w14:paraId="0033227F" w14:textId="77777777" w:rsidR="003539EE" w:rsidRDefault="003539EE" w:rsidP="00BD4088">
      <w:pPr>
        <w:rPr>
          <w:rFonts w:ascii="Arial" w:hAnsi="Arial" w:cs="Arial"/>
          <w:color w:val="000000"/>
          <w:sz w:val="20"/>
          <w:szCs w:val="20"/>
        </w:rPr>
      </w:pPr>
    </w:p>
    <w:p w14:paraId="44BF01D5" w14:textId="5B057A71" w:rsidR="003539EE" w:rsidRDefault="003539EE" w:rsidP="003539EE">
      <w:pPr>
        <w:rPr>
          <w:rFonts w:ascii="Arial" w:hAnsi="Arial" w:cs="Arial"/>
          <w:sz w:val="20"/>
          <w:szCs w:val="20"/>
        </w:rPr>
      </w:pPr>
      <w:r w:rsidRPr="003539EE">
        <w:rPr>
          <w:rFonts w:ascii="Arial" w:hAnsi="Arial" w:cs="Arial"/>
          <w:color w:val="000000"/>
          <w:sz w:val="20"/>
          <w:szCs w:val="20"/>
        </w:rPr>
        <w:t>“</w:t>
      </w:r>
      <w:r>
        <w:rPr>
          <w:rFonts w:ascii="Arial" w:hAnsi="Arial" w:cs="Arial"/>
          <w:sz w:val="20"/>
          <w:szCs w:val="20"/>
        </w:rPr>
        <w:t>[</w:t>
      </w:r>
      <w:r w:rsidRPr="00C07E83">
        <w:rPr>
          <w:rFonts w:ascii="Arial" w:hAnsi="Arial" w:cs="Arial"/>
          <w:sz w:val="20"/>
          <w:szCs w:val="20"/>
          <w:highlight w:val="yellow"/>
        </w:rPr>
        <w:t>client organization</w:t>
      </w:r>
      <w:r>
        <w:rPr>
          <w:rFonts w:ascii="Arial" w:hAnsi="Arial" w:cs="Arial"/>
          <w:sz w:val="20"/>
          <w:szCs w:val="20"/>
        </w:rPr>
        <w:t xml:space="preserve">] </w:t>
      </w:r>
      <w:r w:rsidR="00E53D69">
        <w:rPr>
          <w:rFonts w:ascii="Arial" w:hAnsi="Arial" w:cs="Arial"/>
          <w:color w:val="000000"/>
          <w:sz w:val="20"/>
          <w:szCs w:val="20"/>
        </w:rPr>
        <w:t xml:space="preserve">and </w:t>
      </w:r>
      <w:r>
        <w:rPr>
          <w:rFonts w:ascii="Arial" w:hAnsi="Arial" w:cs="Arial"/>
          <w:color w:val="000000"/>
          <w:sz w:val="20"/>
          <w:szCs w:val="20"/>
        </w:rPr>
        <w:t>the other outstanding healthcare facilities included in the Consumer Loyalty Awards list are leading the way toward</w:t>
      </w:r>
      <w:r w:rsidRPr="003539EE">
        <w:rPr>
          <w:rFonts w:ascii="Arial" w:hAnsi="Arial" w:cs="Arial"/>
          <w:color w:val="000000"/>
          <w:sz w:val="20"/>
          <w:szCs w:val="20"/>
        </w:rPr>
        <w:t xml:space="preserve"> a new </w:t>
      </w:r>
      <w:r w:rsidR="00E53D69">
        <w:rPr>
          <w:rFonts w:ascii="Arial" w:hAnsi="Arial" w:cs="Arial"/>
          <w:color w:val="000000"/>
          <w:sz w:val="20"/>
          <w:szCs w:val="20"/>
        </w:rPr>
        <w:t xml:space="preserve">elevated </w:t>
      </w:r>
      <w:r w:rsidRPr="003539EE">
        <w:rPr>
          <w:rFonts w:ascii="Arial" w:hAnsi="Arial" w:cs="Arial"/>
          <w:color w:val="000000"/>
          <w:sz w:val="20"/>
          <w:szCs w:val="20"/>
        </w:rPr>
        <w:t>standard for the patient and consumer experience,” said Brian Wynne, Vice President and General Manager at NRC</w:t>
      </w:r>
      <w:r>
        <w:rPr>
          <w:rFonts w:ascii="Arial" w:hAnsi="Arial" w:cs="Arial"/>
          <w:color w:val="000000"/>
          <w:sz w:val="20"/>
          <w:szCs w:val="20"/>
        </w:rPr>
        <w:t xml:space="preserve"> </w:t>
      </w:r>
      <w:r w:rsidRPr="003539EE">
        <w:rPr>
          <w:rFonts w:ascii="Arial" w:hAnsi="Arial" w:cs="Arial"/>
          <w:color w:val="000000"/>
          <w:sz w:val="20"/>
          <w:szCs w:val="20"/>
        </w:rPr>
        <w:t>Health. “</w:t>
      </w:r>
      <w:r>
        <w:rPr>
          <w:rFonts w:ascii="Arial" w:hAnsi="Arial" w:cs="Arial"/>
          <w:color w:val="000000"/>
          <w:sz w:val="20"/>
          <w:szCs w:val="20"/>
        </w:rPr>
        <w:t xml:space="preserve">This award recognition is a reflection of the trust </w:t>
      </w:r>
      <w:r>
        <w:rPr>
          <w:rFonts w:ascii="Arial" w:hAnsi="Arial" w:cs="Arial"/>
          <w:sz w:val="20"/>
          <w:szCs w:val="20"/>
        </w:rPr>
        <w:t>[</w:t>
      </w:r>
      <w:r w:rsidRPr="00C07E83">
        <w:rPr>
          <w:rFonts w:ascii="Arial" w:hAnsi="Arial" w:cs="Arial"/>
          <w:sz w:val="20"/>
          <w:szCs w:val="20"/>
          <w:highlight w:val="yellow"/>
        </w:rPr>
        <w:t>client organization</w:t>
      </w:r>
      <w:r>
        <w:rPr>
          <w:rFonts w:ascii="Arial" w:hAnsi="Arial" w:cs="Arial"/>
          <w:sz w:val="20"/>
          <w:szCs w:val="20"/>
        </w:rPr>
        <w:t xml:space="preserve">] has built with </w:t>
      </w:r>
      <w:r w:rsidR="00E53D69">
        <w:rPr>
          <w:rFonts w:ascii="Arial" w:hAnsi="Arial" w:cs="Arial"/>
          <w:sz w:val="20"/>
          <w:szCs w:val="20"/>
        </w:rPr>
        <w:t xml:space="preserve">its </w:t>
      </w:r>
      <w:r>
        <w:rPr>
          <w:rFonts w:ascii="Arial" w:hAnsi="Arial" w:cs="Arial"/>
          <w:sz w:val="20"/>
          <w:szCs w:val="20"/>
        </w:rPr>
        <w:t xml:space="preserve">patient </w:t>
      </w:r>
      <w:proofErr w:type="gramStart"/>
      <w:r>
        <w:rPr>
          <w:rFonts w:ascii="Arial" w:hAnsi="Arial" w:cs="Arial"/>
          <w:sz w:val="20"/>
          <w:szCs w:val="20"/>
        </w:rPr>
        <w:t>communities</w:t>
      </w:r>
      <w:r w:rsidR="00E53D69">
        <w:rPr>
          <w:rFonts w:ascii="Arial" w:hAnsi="Arial" w:cs="Arial"/>
          <w:sz w:val="20"/>
          <w:szCs w:val="20"/>
        </w:rPr>
        <w:t>,</w:t>
      </w:r>
      <w:r>
        <w:rPr>
          <w:rFonts w:ascii="Arial" w:hAnsi="Arial" w:cs="Arial"/>
          <w:sz w:val="20"/>
          <w:szCs w:val="20"/>
        </w:rPr>
        <w:t xml:space="preserve"> and</w:t>
      </w:r>
      <w:proofErr w:type="gramEnd"/>
      <w:r>
        <w:rPr>
          <w:rFonts w:ascii="Arial" w:hAnsi="Arial" w:cs="Arial"/>
          <w:sz w:val="20"/>
          <w:szCs w:val="20"/>
        </w:rPr>
        <w:t xml:space="preserve"> speaks to the exceptional work being done by [</w:t>
      </w:r>
      <w:r w:rsidRPr="00C07E83">
        <w:rPr>
          <w:rFonts w:ascii="Arial" w:hAnsi="Arial" w:cs="Arial"/>
          <w:sz w:val="20"/>
          <w:szCs w:val="20"/>
          <w:highlight w:val="yellow"/>
        </w:rPr>
        <w:t>client organization</w:t>
      </w:r>
      <w:r>
        <w:rPr>
          <w:rFonts w:ascii="Arial" w:hAnsi="Arial" w:cs="Arial"/>
          <w:sz w:val="20"/>
          <w:szCs w:val="20"/>
        </w:rPr>
        <w:t>] to provide compassionate care and inspire consumer loyalty.”</w:t>
      </w:r>
    </w:p>
    <w:p w14:paraId="6EB61BD9" w14:textId="77777777" w:rsidR="009E211F" w:rsidRDefault="009E211F" w:rsidP="003539EE">
      <w:pPr>
        <w:rPr>
          <w:rFonts w:ascii="Arial" w:hAnsi="Arial" w:cs="Arial"/>
          <w:sz w:val="20"/>
          <w:szCs w:val="20"/>
        </w:rPr>
      </w:pPr>
    </w:p>
    <w:p w14:paraId="5B574965" w14:textId="7C3734E3" w:rsidR="009E211F" w:rsidRDefault="009E211F" w:rsidP="003539EE">
      <w:pPr>
        <w:rPr>
          <w:rFonts w:ascii="Arial" w:hAnsi="Arial" w:cs="Arial"/>
          <w:color w:val="000000"/>
          <w:sz w:val="20"/>
          <w:szCs w:val="20"/>
        </w:rPr>
      </w:pPr>
      <w:r>
        <w:rPr>
          <w:rFonts w:ascii="Arial" w:hAnsi="Arial" w:cs="Arial"/>
          <w:sz w:val="20"/>
          <w:szCs w:val="20"/>
        </w:rPr>
        <w:t>Winning organizations were publicly announced at the 25</w:t>
      </w:r>
      <w:r w:rsidRPr="009E211F">
        <w:rPr>
          <w:rFonts w:ascii="Arial" w:hAnsi="Arial" w:cs="Arial"/>
          <w:sz w:val="20"/>
          <w:szCs w:val="20"/>
          <w:vertAlign w:val="superscript"/>
        </w:rPr>
        <w:t>th</w:t>
      </w:r>
      <w:r>
        <w:rPr>
          <w:rFonts w:ascii="Arial" w:hAnsi="Arial" w:cs="Arial"/>
          <w:sz w:val="20"/>
          <w:szCs w:val="20"/>
        </w:rPr>
        <w:t xml:space="preserve"> Annual NRC Health Symposium </w:t>
      </w:r>
      <w:r w:rsidR="00E53D69">
        <w:rPr>
          <w:rFonts w:ascii="Arial" w:hAnsi="Arial" w:cs="Arial"/>
          <w:sz w:val="20"/>
          <w:szCs w:val="20"/>
        </w:rPr>
        <w:t xml:space="preserve">held </w:t>
      </w:r>
      <w:r>
        <w:rPr>
          <w:rFonts w:ascii="Arial" w:hAnsi="Arial" w:cs="Arial"/>
          <w:sz w:val="20"/>
          <w:szCs w:val="20"/>
        </w:rPr>
        <w:t>in Nashville, Tennessee</w:t>
      </w:r>
      <w:r w:rsidR="00E53D69">
        <w:rPr>
          <w:rFonts w:ascii="Arial" w:hAnsi="Arial" w:cs="Arial"/>
          <w:sz w:val="20"/>
          <w:szCs w:val="20"/>
        </w:rPr>
        <w:t>,</w:t>
      </w:r>
      <w:r>
        <w:rPr>
          <w:rFonts w:ascii="Arial" w:hAnsi="Arial" w:cs="Arial"/>
          <w:sz w:val="20"/>
          <w:szCs w:val="20"/>
        </w:rPr>
        <w:t xml:space="preserve"> August 14</w:t>
      </w:r>
      <w:r w:rsidR="00E53D69">
        <w:rPr>
          <w:rFonts w:ascii="Arial" w:hAnsi="Arial" w:cs="Arial"/>
          <w:sz w:val="20"/>
          <w:szCs w:val="20"/>
        </w:rPr>
        <w:t>–</w:t>
      </w:r>
      <w:r>
        <w:rPr>
          <w:rFonts w:ascii="Arial" w:hAnsi="Arial" w:cs="Arial"/>
          <w:sz w:val="20"/>
          <w:szCs w:val="20"/>
        </w:rPr>
        <w:t>16, 2019.</w:t>
      </w:r>
    </w:p>
    <w:p w14:paraId="3EA78162" w14:textId="77777777" w:rsidR="00B42D86" w:rsidRPr="00227B63" w:rsidRDefault="00B42D86" w:rsidP="00B42D86">
      <w:pPr>
        <w:rPr>
          <w:rFonts w:ascii="Arial" w:hAnsi="Arial" w:cs="Arial"/>
          <w:color w:val="000000"/>
          <w:sz w:val="20"/>
          <w:szCs w:val="20"/>
        </w:rPr>
      </w:pPr>
    </w:p>
    <w:p w14:paraId="3B1B5056" w14:textId="77777777" w:rsidR="00B42D86" w:rsidRPr="00874268" w:rsidRDefault="000A5D5E" w:rsidP="00B42D86">
      <w:pPr>
        <w:rPr>
          <w:rFonts w:ascii="Georgia" w:hAnsi="Georgia" w:cs="Arial"/>
          <w:color w:val="ED8B00"/>
          <w:sz w:val="28"/>
          <w:szCs w:val="20"/>
        </w:rPr>
      </w:pPr>
      <w:r w:rsidRPr="00227B63">
        <w:rPr>
          <w:rFonts w:ascii="Arial" w:hAnsi="Arial" w:cs="Arial"/>
          <w:sz w:val="20"/>
          <w:szCs w:val="20"/>
        </w:rPr>
        <w:t>[</w:t>
      </w:r>
      <w:r w:rsidRPr="00227B63">
        <w:rPr>
          <w:rFonts w:ascii="Arial" w:hAnsi="Arial" w:cs="Arial"/>
          <w:sz w:val="20"/>
          <w:szCs w:val="20"/>
          <w:highlight w:val="yellow"/>
        </w:rPr>
        <w:t>Q</w:t>
      </w:r>
      <w:r w:rsidR="00854415" w:rsidRPr="00227B63">
        <w:rPr>
          <w:rFonts w:ascii="Arial" w:hAnsi="Arial" w:cs="Arial"/>
          <w:sz w:val="20"/>
          <w:szCs w:val="20"/>
          <w:highlight w:val="yellow"/>
        </w:rPr>
        <w:t>uote from organization</w:t>
      </w:r>
      <w:r w:rsidR="00F72CE3">
        <w:rPr>
          <w:rFonts w:ascii="Arial" w:hAnsi="Arial" w:cs="Arial"/>
          <w:sz w:val="20"/>
          <w:szCs w:val="20"/>
        </w:rPr>
        <w:t>]</w:t>
      </w:r>
      <w:r w:rsidR="00B42D86" w:rsidRPr="00227B63">
        <w:rPr>
          <w:rFonts w:ascii="Arial" w:hAnsi="Arial" w:cs="Arial"/>
          <w:color w:val="000000"/>
          <w:sz w:val="20"/>
          <w:szCs w:val="20"/>
        </w:rPr>
        <w:br/>
      </w:r>
    </w:p>
    <w:p w14:paraId="21E5D4E0" w14:textId="77777777" w:rsidR="006B4D8B" w:rsidRPr="00874268" w:rsidRDefault="00B42D86" w:rsidP="00874268">
      <w:pPr>
        <w:pStyle w:val="Default"/>
        <w:spacing w:after="160"/>
        <w:rPr>
          <w:rFonts w:ascii="Georgia" w:hAnsi="Georgia" w:cs="Arial"/>
          <w:bCs/>
          <w:color w:val="ED8B00"/>
          <w:sz w:val="28"/>
          <w:szCs w:val="20"/>
        </w:rPr>
      </w:pPr>
      <w:r w:rsidRPr="00874268">
        <w:rPr>
          <w:rFonts w:ascii="Georgia" w:hAnsi="Georgia" w:cs="Arial"/>
          <w:bCs/>
          <w:color w:val="ED8B00"/>
          <w:sz w:val="28"/>
          <w:szCs w:val="20"/>
        </w:rPr>
        <w:t xml:space="preserve">About </w:t>
      </w:r>
      <w:r w:rsidR="00227B63" w:rsidRPr="00874268">
        <w:rPr>
          <w:rFonts w:ascii="Georgia" w:hAnsi="Georgia" w:cs="Arial"/>
          <w:bCs/>
          <w:color w:val="ED8B00"/>
          <w:sz w:val="28"/>
          <w:szCs w:val="20"/>
        </w:rPr>
        <w:t>NRC Health</w:t>
      </w:r>
      <w:r w:rsidRPr="00874268">
        <w:rPr>
          <w:rFonts w:ascii="Georgia" w:hAnsi="Georgia" w:cs="Arial"/>
          <w:bCs/>
          <w:color w:val="ED8B00"/>
          <w:sz w:val="28"/>
          <w:szCs w:val="20"/>
        </w:rPr>
        <w:t xml:space="preserve"> </w:t>
      </w:r>
    </w:p>
    <w:p w14:paraId="092462DB" w14:textId="77777777" w:rsidR="00807A0F" w:rsidRPr="00807A0F" w:rsidRDefault="00807A0F" w:rsidP="00807A0F">
      <w:pPr>
        <w:rPr>
          <w:rFonts w:ascii="Arial" w:hAnsi="Arial" w:cs="Arial"/>
          <w:sz w:val="20"/>
          <w:szCs w:val="20"/>
        </w:rPr>
      </w:pPr>
      <w:r w:rsidRPr="00807A0F">
        <w:rPr>
          <w:rFonts w:ascii="Arial" w:hAnsi="Arial" w:cs="Arial"/>
          <w:sz w:val="20"/>
          <w:szCs w:val="20"/>
        </w:rPr>
        <w:t>For 37 years,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loyalty, and improve well-being among patients, residents, physicians, nurses, and staff.</w:t>
      </w:r>
    </w:p>
    <w:p w14:paraId="53F117FD" w14:textId="77777777" w:rsidR="006E6D39" w:rsidRDefault="006E6D39" w:rsidP="006E6D39">
      <w:pPr>
        <w:pStyle w:val="NoSpacing"/>
        <w:spacing w:before="0" w:beforeAutospacing="0" w:after="0" w:afterAutospacing="0"/>
        <w:rPr>
          <w:color w:val="000000"/>
        </w:rPr>
      </w:pPr>
      <w:r>
        <w:rPr>
          <w:rFonts w:ascii="Arial" w:hAnsi="Arial" w:cs="Arial"/>
          <w:color w:val="000000"/>
          <w:sz w:val="20"/>
          <w:szCs w:val="20"/>
        </w:rPr>
        <w:t> </w:t>
      </w:r>
    </w:p>
    <w:p w14:paraId="63323A19" w14:textId="77777777" w:rsidR="00B42D86" w:rsidRPr="006E6D39" w:rsidRDefault="006E6D39" w:rsidP="006E6D39">
      <w:pPr>
        <w:pStyle w:val="NoSpacing"/>
        <w:spacing w:before="0" w:beforeAutospacing="0" w:after="0" w:afterAutospacing="0"/>
        <w:rPr>
          <w:color w:val="000000"/>
        </w:rPr>
      </w:pPr>
      <w:r>
        <w:rPr>
          <w:rFonts w:ascii="Arial" w:hAnsi="Arial" w:cs="Arial"/>
          <w:color w:val="000000"/>
          <w:sz w:val="20"/>
          <w:szCs w:val="20"/>
        </w:rPr>
        <w:t>For more information</w:t>
      </w:r>
      <w:r w:rsidR="005E4C60">
        <w:rPr>
          <w:rFonts w:ascii="Arial" w:hAnsi="Arial" w:cs="Arial"/>
          <w:color w:val="000000"/>
          <w:sz w:val="20"/>
          <w:szCs w:val="20"/>
        </w:rPr>
        <w:t>,</w:t>
      </w:r>
      <w:r>
        <w:rPr>
          <w:rFonts w:ascii="Arial" w:hAnsi="Arial" w:cs="Arial"/>
          <w:color w:val="000000"/>
          <w:sz w:val="20"/>
          <w:szCs w:val="20"/>
        </w:rPr>
        <w:t xml:space="preserve"> call 800-388-4264, write to</w:t>
      </w:r>
      <w:r>
        <w:rPr>
          <w:rStyle w:val="apple-converted-space"/>
          <w:rFonts w:ascii="Arial" w:hAnsi="Arial" w:cs="Arial"/>
          <w:color w:val="000000"/>
          <w:sz w:val="20"/>
          <w:szCs w:val="20"/>
        </w:rPr>
        <w:t> </w:t>
      </w:r>
      <w:hyperlink r:id="rId9" w:history="1">
        <w:r w:rsidRPr="00E54E0D">
          <w:rPr>
            <w:rStyle w:val="Hyperlink"/>
            <w:rFonts w:ascii="Arial" w:hAnsi="Arial" w:cs="Arial"/>
            <w:color w:val="00A3E0"/>
            <w:sz w:val="20"/>
            <w:szCs w:val="20"/>
          </w:rPr>
          <w:t>info@nrchealth.com</w:t>
        </w:r>
      </w:hyperlink>
      <w:r>
        <w:rPr>
          <w:rFonts w:ascii="Arial" w:hAnsi="Arial" w:cs="Arial"/>
          <w:color w:val="000000"/>
          <w:sz w:val="20"/>
          <w:szCs w:val="20"/>
        </w:rPr>
        <w:t>, or visit</w:t>
      </w:r>
      <w:r>
        <w:rPr>
          <w:rStyle w:val="apple-converted-space"/>
          <w:rFonts w:ascii="Arial" w:hAnsi="Arial" w:cs="Arial"/>
          <w:color w:val="000000"/>
          <w:sz w:val="20"/>
          <w:szCs w:val="20"/>
        </w:rPr>
        <w:t> </w:t>
      </w:r>
      <w:hyperlink r:id="rId10" w:history="1">
        <w:r w:rsidRPr="00E54E0D">
          <w:rPr>
            <w:rStyle w:val="Hyperlink"/>
            <w:rFonts w:ascii="Arial" w:hAnsi="Arial" w:cs="Arial"/>
            <w:color w:val="00A3E0"/>
            <w:sz w:val="20"/>
            <w:szCs w:val="20"/>
          </w:rPr>
          <w:t>www.nrchealth.com</w:t>
        </w:r>
      </w:hyperlink>
      <w:r>
        <w:rPr>
          <w:rFonts w:ascii="Arial" w:hAnsi="Arial" w:cs="Arial"/>
          <w:color w:val="000000"/>
          <w:sz w:val="20"/>
          <w:szCs w:val="20"/>
        </w:rPr>
        <w:t>.</w:t>
      </w:r>
    </w:p>
    <w:p w14:paraId="18EBAE38" w14:textId="77777777" w:rsidR="00BA3417" w:rsidRPr="00227B63" w:rsidRDefault="00BA3417" w:rsidP="00B42D86">
      <w:pPr>
        <w:rPr>
          <w:rFonts w:ascii="Arial" w:hAnsi="Arial" w:cs="Arial"/>
          <w:sz w:val="20"/>
          <w:szCs w:val="20"/>
        </w:rPr>
      </w:pPr>
    </w:p>
    <w:p w14:paraId="24876BB8" w14:textId="77777777" w:rsidR="00B42D86" w:rsidRPr="00227B63" w:rsidRDefault="00B42D86" w:rsidP="00BA74AA">
      <w:pPr>
        <w:rPr>
          <w:rFonts w:ascii="Arial" w:hAnsi="Arial" w:cs="Arial"/>
          <w:color w:val="121212"/>
          <w:sz w:val="20"/>
          <w:szCs w:val="20"/>
        </w:rPr>
      </w:pPr>
      <w:r w:rsidRPr="00BA3417">
        <w:rPr>
          <w:rFonts w:ascii="Georgia" w:hAnsi="Georgia" w:cs="Arial"/>
          <w:bCs/>
          <w:color w:val="ED8B00"/>
          <w:sz w:val="28"/>
          <w:szCs w:val="20"/>
        </w:rPr>
        <w:t xml:space="preserve">About </w:t>
      </w:r>
      <w:r w:rsidRPr="00BA3417">
        <w:rPr>
          <w:rFonts w:ascii="Georgia" w:hAnsi="Georgia" w:cs="Arial"/>
          <w:bCs/>
          <w:sz w:val="28"/>
          <w:szCs w:val="20"/>
        </w:rPr>
        <w:t>[</w:t>
      </w:r>
      <w:r w:rsidR="00A17E63" w:rsidRPr="00BA3417">
        <w:rPr>
          <w:rFonts w:ascii="Georgia" w:hAnsi="Georgia" w:cs="Arial"/>
          <w:bCs/>
          <w:color w:val="ED8B00"/>
          <w:sz w:val="28"/>
          <w:szCs w:val="20"/>
          <w:highlight w:val="yellow"/>
        </w:rPr>
        <w:t>organization</w:t>
      </w:r>
      <w:r w:rsidRPr="00BA3417">
        <w:rPr>
          <w:rFonts w:ascii="Georgia" w:hAnsi="Georgia" w:cs="Arial"/>
          <w:bCs/>
          <w:sz w:val="28"/>
          <w:szCs w:val="20"/>
        </w:rPr>
        <w:t>]</w:t>
      </w:r>
      <w:r w:rsidRPr="00227B63">
        <w:rPr>
          <w:rFonts w:ascii="Arial" w:hAnsi="Arial" w:cs="Arial"/>
          <w:b/>
          <w:caps/>
          <w:sz w:val="20"/>
          <w:szCs w:val="20"/>
        </w:rPr>
        <w:br/>
      </w:r>
      <w:r w:rsidR="00A17E63" w:rsidRPr="00227B63">
        <w:rPr>
          <w:rFonts w:ascii="Arial" w:hAnsi="Arial" w:cs="Arial"/>
          <w:color w:val="121212"/>
          <w:sz w:val="20"/>
          <w:szCs w:val="20"/>
          <w:highlight w:val="yellow"/>
        </w:rPr>
        <w:t>[INSERT ORGANIZATION</w:t>
      </w:r>
      <w:r w:rsidRPr="00227B63">
        <w:rPr>
          <w:rFonts w:ascii="Arial" w:hAnsi="Arial" w:cs="Arial"/>
          <w:color w:val="121212"/>
          <w:sz w:val="20"/>
          <w:szCs w:val="20"/>
          <w:highlight w:val="yellow"/>
        </w:rPr>
        <w:t xml:space="preserve"> BOILER PLATE]</w:t>
      </w:r>
    </w:p>
    <w:p w14:paraId="7A3C2F5B" w14:textId="77777777" w:rsidR="00B42D86" w:rsidRPr="00227B63" w:rsidRDefault="00B42D86" w:rsidP="00B42D86">
      <w:pPr>
        <w:autoSpaceDE w:val="0"/>
        <w:autoSpaceDN w:val="0"/>
        <w:adjustRightInd w:val="0"/>
        <w:rPr>
          <w:rFonts w:ascii="Arial" w:hAnsi="Arial" w:cs="Arial"/>
          <w:sz w:val="20"/>
          <w:szCs w:val="20"/>
        </w:rPr>
      </w:pPr>
    </w:p>
    <w:p w14:paraId="71F1BB21" w14:textId="77777777" w:rsidR="00B42D86" w:rsidRPr="00227B63" w:rsidRDefault="00B42D86" w:rsidP="00B42D86">
      <w:pPr>
        <w:ind w:left="360" w:right="180"/>
        <w:jc w:val="center"/>
        <w:rPr>
          <w:rFonts w:ascii="Arial" w:hAnsi="Arial" w:cs="Arial"/>
          <w:sz w:val="20"/>
          <w:szCs w:val="20"/>
        </w:rPr>
      </w:pPr>
    </w:p>
    <w:p w14:paraId="61A4D19B" w14:textId="77777777" w:rsidR="00B42D86" w:rsidRPr="009E211F" w:rsidRDefault="00B42D86" w:rsidP="00B42D86">
      <w:pPr>
        <w:ind w:left="360" w:right="180"/>
        <w:jc w:val="center"/>
        <w:rPr>
          <w:rFonts w:ascii="Arial" w:hAnsi="Arial" w:cs="Arial"/>
          <w:sz w:val="20"/>
          <w:szCs w:val="20"/>
        </w:rPr>
      </w:pPr>
      <w:r w:rsidRPr="009E211F">
        <w:rPr>
          <w:rFonts w:ascii="Arial" w:hAnsi="Arial" w:cs="Arial"/>
          <w:sz w:val="20"/>
          <w:szCs w:val="20"/>
        </w:rPr>
        <w:t># # #</w:t>
      </w:r>
    </w:p>
    <w:p w14:paraId="0B0A0173" w14:textId="77777777" w:rsidR="002D0135" w:rsidRPr="00B42D86" w:rsidRDefault="002D0135" w:rsidP="002E0335">
      <w:pPr>
        <w:rPr>
          <w:rFonts w:ascii="Trebuchet MS" w:hAnsi="Trebuchet MS"/>
          <w:sz w:val="18"/>
          <w:szCs w:val="18"/>
        </w:rPr>
      </w:pPr>
    </w:p>
    <w:sectPr w:rsidR="002D0135" w:rsidRPr="00B42D86" w:rsidSect="009E211F">
      <w:headerReference w:type="default" r:id="rId11"/>
      <w:footerReference w:type="default" r:id="rId12"/>
      <w:pgSz w:w="12240" w:h="15840"/>
      <w:pgMar w:top="1714" w:right="720" w:bottom="12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724BC" w14:textId="77777777" w:rsidR="00084A0C" w:rsidRDefault="00084A0C">
      <w:r>
        <w:separator/>
      </w:r>
    </w:p>
  </w:endnote>
  <w:endnote w:type="continuationSeparator" w:id="0">
    <w:p w14:paraId="45919A3D" w14:textId="77777777" w:rsidR="00084A0C" w:rsidRDefault="0008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8C7C" w14:textId="77777777" w:rsidR="00D253E2" w:rsidRPr="00D253E2" w:rsidRDefault="00D253E2" w:rsidP="00D253E2">
    <w:pPr>
      <w:tabs>
        <w:tab w:val="center" w:pos="4320"/>
        <w:tab w:val="right" w:pos="8640"/>
      </w:tabs>
      <w:rPr>
        <w:rFonts w:ascii="Arial" w:eastAsia="MS Mincho" w:hAnsi="Arial" w:cs="Arial"/>
        <w:color w:val="ED8B00"/>
        <w:sz w:val="22"/>
        <w:szCs w:val="22"/>
      </w:rPr>
    </w:pPr>
  </w:p>
  <w:p w14:paraId="0BE12919" w14:textId="77777777" w:rsidR="00D253E2" w:rsidRPr="00D253E2" w:rsidRDefault="00D253E2" w:rsidP="00D253E2">
    <w:pPr>
      <w:framePr w:wrap="none" w:vAnchor="text" w:hAnchor="margin" w:xAlign="right" w:y="1"/>
      <w:tabs>
        <w:tab w:val="center" w:pos="4320"/>
        <w:tab w:val="right" w:pos="8640"/>
      </w:tabs>
      <w:spacing w:after="220" w:line="276" w:lineRule="auto"/>
      <w:rPr>
        <w:rFonts w:ascii="Arial" w:eastAsia="MS Mincho" w:hAnsi="Arial"/>
        <w:color w:val="75787B"/>
        <w:sz w:val="18"/>
        <w:szCs w:val="18"/>
      </w:rPr>
    </w:pPr>
    <w:r w:rsidRPr="00D253E2">
      <w:rPr>
        <w:rFonts w:ascii="Arial" w:eastAsia="MS Mincho" w:hAnsi="Arial"/>
        <w:color w:val="75787B"/>
        <w:sz w:val="18"/>
        <w:szCs w:val="18"/>
      </w:rPr>
      <w:fldChar w:fldCharType="begin"/>
    </w:r>
    <w:r w:rsidRPr="00D253E2">
      <w:rPr>
        <w:rFonts w:ascii="Arial" w:eastAsia="MS Mincho" w:hAnsi="Arial"/>
        <w:color w:val="75787B"/>
        <w:sz w:val="18"/>
        <w:szCs w:val="18"/>
      </w:rPr>
      <w:instrText xml:space="preserve">PAGE  </w:instrText>
    </w:r>
    <w:r w:rsidRPr="00D253E2">
      <w:rPr>
        <w:rFonts w:ascii="Arial" w:eastAsia="MS Mincho" w:hAnsi="Arial"/>
        <w:color w:val="75787B"/>
        <w:sz w:val="18"/>
        <w:szCs w:val="18"/>
      </w:rPr>
      <w:fldChar w:fldCharType="separate"/>
    </w:r>
    <w:r w:rsidR="00E53D69">
      <w:rPr>
        <w:rFonts w:ascii="Arial" w:eastAsia="MS Mincho" w:hAnsi="Arial"/>
        <w:noProof/>
        <w:color w:val="75787B"/>
        <w:sz w:val="18"/>
        <w:szCs w:val="18"/>
      </w:rPr>
      <w:t>1</w:t>
    </w:r>
    <w:r w:rsidRPr="00D253E2">
      <w:rPr>
        <w:rFonts w:ascii="Arial" w:eastAsia="MS Mincho" w:hAnsi="Arial"/>
        <w:color w:val="75787B"/>
        <w:sz w:val="18"/>
        <w:szCs w:val="18"/>
      </w:rPr>
      <w:fldChar w:fldCharType="end"/>
    </w:r>
  </w:p>
  <w:p w14:paraId="57F25276" w14:textId="77777777" w:rsidR="00D253E2" w:rsidRPr="00D253E2" w:rsidRDefault="00D253E2" w:rsidP="00D253E2">
    <w:pPr>
      <w:tabs>
        <w:tab w:val="center" w:pos="4320"/>
        <w:tab w:val="right" w:pos="8640"/>
      </w:tabs>
      <w:spacing w:line="276" w:lineRule="auto"/>
      <w:ind w:right="360"/>
      <w:rPr>
        <w:rFonts w:ascii="Arial" w:eastAsia="MS Mincho" w:hAnsi="Arial"/>
        <w:color w:val="75787B"/>
        <w:sz w:val="18"/>
        <w:szCs w:val="18"/>
      </w:rPr>
    </w:pPr>
    <w:r w:rsidRPr="00D253E2">
      <w:rPr>
        <w:rFonts w:ascii="Arial" w:eastAsia="MS Mincho" w:hAnsi="Arial"/>
        <w:color w:val="75787B"/>
        <w:sz w:val="18"/>
        <w:szCs w:val="18"/>
      </w:rPr>
      <w:t>NRC HEALTH</w:t>
    </w:r>
    <w:r>
      <w:rPr>
        <w:rFonts w:ascii="Arial" w:eastAsia="MS Mincho" w:hAnsi="Arial"/>
        <w:color w:val="75787B"/>
        <w:sz w:val="18"/>
        <w:szCs w:val="18"/>
      </w:rPr>
      <w:tab/>
    </w:r>
    <w:r>
      <w:rPr>
        <w:rFonts w:ascii="Arial" w:eastAsia="MS Mincho" w:hAnsi="Arial"/>
        <w:color w:val="75787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6C0E" w14:textId="77777777" w:rsidR="00084A0C" w:rsidRDefault="00084A0C">
      <w:r>
        <w:separator/>
      </w:r>
    </w:p>
  </w:footnote>
  <w:footnote w:type="continuationSeparator" w:id="0">
    <w:p w14:paraId="3FD70DAB" w14:textId="77777777" w:rsidR="00084A0C" w:rsidRDefault="00084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1005" w14:textId="77777777" w:rsidR="00802158" w:rsidRDefault="00874268">
    <w:pPr>
      <w:pStyle w:val="Header"/>
    </w:pPr>
    <w:r w:rsidRPr="00F26D09">
      <w:rPr>
        <w:rFonts w:cstheme="minorHAnsi"/>
        <w:noProof/>
        <w:sz w:val="22"/>
        <w:szCs w:val="22"/>
      </w:rPr>
      <w:drawing>
        <wp:anchor distT="0" distB="0" distL="114300" distR="114300" simplePos="0" relativeHeight="251659264" behindDoc="1" locked="1" layoutInCell="1" allowOverlap="0" wp14:anchorId="60E85B9A" wp14:editId="4D0F1E5A">
          <wp:simplePos x="0" y="0"/>
          <wp:positionH relativeFrom="margin">
            <wp:align>center</wp:align>
          </wp:positionH>
          <wp:positionV relativeFrom="page">
            <wp:posOffset>123825</wp:posOffset>
          </wp:positionV>
          <wp:extent cx="7092315" cy="949960"/>
          <wp:effectExtent l="0" t="0" r="0" b="0"/>
          <wp:wrapTopAndBottom/>
          <wp:docPr id="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370" t="26460" r="4370" b="-262"/>
                  <a:stretch/>
                </pic:blipFill>
                <pic:spPr bwMode="auto">
                  <a:xfrm>
                    <a:off x="0" y="0"/>
                    <a:ext cx="7092315" cy="9499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25pt;height:51.75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B59"/>
    <w:rsid w:val="000154AC"/>
    <w:rsid w:val="00045344"/>
    <w:rsid w:val="000709BD"/>
    <w:rsid w:val="0007598C"/>
    <w:rsid w:val="00084A0C"/>
    <w:rsid w:val="000A5D5E"/>
    <w:rsid w:val="000C08CA"/>
    <w:rsid w:val="000D7B03"/>
    <w:rsid w:val="000F6F66"/>
    <w:rsid w:val="00134C86"/>
    <w:rsid w:val="00146A9B"/>
    <w:rsid w:val="001A0046"/>
    <w:rsid w:val="001A0E28"/>
    <w:rsid w:val="001C6D44"/>
    <w:rsid w:val="001D0557"/>
    <w:rsid w:val="001F7472"/>
    <w:rsid w:val="00215F7B"/>
    <w:rsid w:val="00227B63"/>
    <w:rsid w:val="002323AF"/>
    <w:rsid w:val="00287CD4"/>
    <w:rsid w:val="002D0135"/>
    <w:rsid w:val="002E0335"/>
    <w:rsid w:val="002E1BB0"/>
    <w:rsid w:val="00342D2A"/>
    <w:rsid w:val="003539EE"/>
    <w:rsid w:val="00364D1A"/>
    <w:rsid w:val="003A2F2A"/>
    <w:rsid w:val="003A3020"/>
    <w:rsid w:val="003A32C1"/>
    <w:rsid w:val="003B0DA4"/>
    <w:rsid w:val="003C0553"/>
    <w:rsid w:val="003E13B9"/>
    <w:rsid w:val="00406B59"/>
    <w:rsid w:val="00432124"/>
    <w:rsid w:val="004451EF"/>
    <w:rsid w:val="00447856"/>
    <w:rsid w:val="0052294C"/>
    <w:rsid w:val="00567852"/>
    <w:rsid w:val="005C1288"/>
    <w:rsid w:val="005C2740"/>
    <w:rsid w:val="005C631B"/>
    <w:rsid w:val="005E4C60"/>
    <w:rsid w:val="00636F26"/>
    <w:rsid w:val="00674408"/>
    <w:rsid w:val="00677197"/>
    <w:rsid w:val="006B4D8B"/>
    <w:rsid w:val="006E6D39"/>
    <w:rsid w:val="00727966"/>
    <w:rsid w:val="007370F8"/>
    <w:rsid w:val="00744755"/>
    <w:rsid w:val="007C0537"/>
    <w:rsid w:val="007D772E"/>
    <w:rsid w:val="00802158"/>
    <w:rsid w:val="00807A0F"/>
    <w:rsid w:val="008365BF"/>
    <w:rsid w:val="0084082E"/>
    <w:rsid w:val="00854415"/>
    <w:rsid w:val="00874268"/>
    <w:rsid w:val="008761E1"/>
    <w:rsid w:val="008A662E"/>
    <w:rsid w:val="008C71A1"/>
    <w:rsid w:val="008E0F46"/>
    <w:rsid w:val="00903DDB"/>
    <w:rsid w:val="00927A47"/>
    <w:rsid w:val="009601A4"/>
    <w:rsid w:val="009622F9"/>
    <w:rsid w:val="009734F5"/>
    <w:rsid w:val="0099103F"/>
    <w:rsid w:val="009D1397"/>
    <w:rsid w:val="009D47AB"/>
    <w:rsid w:val="009E211F"/>
    <w:rsid w:val="00A17E63"/>
    <w:rsid w:val="00A3413C"/>
    <w:rsid w:val="00A4703E"/>
    <w:rsid w:val="00A8432D"/>
    <w:rsid w:val="00AA6C9F"/>
    <w:rsid w:val="00AC5C7B"/>
    <w:rsid w:val="00B34A0C"/>
    <w:rsid w:val="00B366E1"/>
    <w:rsid w:val="00B40EE1"/>
    <w:rsid w:val="00B42D86"/>
    <w:rsid w:val="00B6669A"/>
    <w:rsid w:val="00B955CC"/>
    <w:rsid w:val="00BA3417"/>
    <w:rsid w:val="00BA74AA"/>
    <w:rsid w:val="00BD4088"/>
    <w:rsid w:val="00C0081A"/>
    <w:rsid w:val="00C07E83"/>
    <w:rsid w:val="00C23C98"/>
    <w:rsid w:val="00C269FC"/>
    <w:rsid w:val="00C66A41"/>
    <w:rsid w:val="00C8426E"/>
    <w:rsid w:val="00C8618A"/>
    <w:rsid w:val="00CC582D"/>
    <w:rsid w:val="00D253E2"/>
    <w:rsid w:val="00D30996"/>
    <w:rsid w:val="00D647F6"/>
    <w:rsid w:val="00D71A0B"/>
    <w:rsid w:val="00DA3A5A"/>
    <w:rsid w:val="00E349C4"/>
    <w:rsid w:val="00E53D69"/>
    <w:rsid w:val="00E56683"/>
    <w:rsid w:val="00E66531"/>
    <w:rsid w:val="00E666DC"/>
    <w:rsid w:val="00EE1A67"/>
    <w:rsid w:val="00EE1DC7"/>
    <w:rsid w:val="00F23B8F"/>
    <w:rsid w:val="00F63CD6"/>
    <w:rsid w:val="00F72CE3"/>
    <w:rsid w:val="00FD220B"/>
    <w:rsid w:val="00FD3BF5"/>
    <w:rsid w:val="00FF0D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69BAB5"/>
  <w15:docId w15:val="{235014B4-77DF-4A0F-B4F3-D4FC39E9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2A"/>
    <w:rPr>
      <w:rFonts w:ascii="Times New Roman" w:eastAsia="Times New Roman" w:hAnsi="Times New Roman" w:cs="Times New Roman"/>
    </w:rPr>
  </w:style>
  <w:style w:type="paragraph" w:styleId="Heading1">
    <w:name w:val="heading 1"/>
    <w:basedOn w:val="Normal"/>
    <w:next w:val="Normal"/>
    <w:link w:val="Heading1Char"/>
    <w:uiPriority w:val="9"/>
    <w:qFormat/>
    <w:rsid w:val="006744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B59"/>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06B59"/>
  </w:style>
  <w:style w:type="paragraph" w:styleId="Footer">
    <w:name w:val="footer"/>
    <w:basedOn w:val="Normal"/>
    <w:link w:val="FooterChar"/>
    <w:uiPriority w:val="99"/>
    <w:unhideWhenUsed/>
    <w:rsid w:val="00406B59"/>
    <w:pPr>
      <w:tabs>
        <w:tab w:val="center" w:pos="4320"/>
        <w:tab w:val="right" w:pos="8640"/>
      </w:tabs>
    </w:pPr>
  </w:style>
  <w:style w:type="character" w:customStyle="1" w:styleId="FooterChar">
    <w:name w:val="Footer Char"/>
    <w:basedOn w:val="DefaultParagraphFont"/>
    <w:link w:val="Footer"/>
    <w:uiPriority w:val="99"/>
    <w:rsid w:val="00406B59"/>
  </w:style>
  <w:style w:type="character" w:customStyle="1" w:styleId="apple-style-span">
    <w:name w:val="apple-style-span"/>
    <w:basedOn w:val="DefaultParagraphFont"/>
    <w:rsid w:val="00342D2A"/>
  </w:style>
  <w:style w:type="paragraph" w:customStyle="1" w:styleId="BasicParagraph">
    <w:name w:val="[Basic Paragraph]"/>
    <w:basedOn w:val="Normal"/>
    <w:uiPriority w:val="99"/>
    <w:rsid w:val="002D0135"/>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BalloonText">
    <w:name w:val="Balloon Text"/>
    <w:basedOn w:val="Normal"/>
    <w:link w:val="BalloonTextChar"/>
    <w:uiPriority w:val="99"/>
    <w:semiHidden/>
    <w:unhideWhenUsed/>
    <w:rsid w:val="002D01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135"/>
    <w:rPr>
      <w:rFonts w:ascii="Lucida Grande" w:eastAsia="Times New Roman" w:hAnsi="Lucida Grande" w:cs="Lucida Grande"/>
      <w:sz w:val="18"/>
      <w:szCs w:val="18"/>
    </w:rPr>
  </w:style>
  <w:style w:type="character" w:styleId="Hyperlink">
    <w:name w:val="Hyperlink"/>
    <w:rsid w:val="00E666DC"/>
    <w:rPr>
      <w:color w:val="0000FF"/>
      <w:u w:val="single"/>
    </w:rPr>
  </w:style>
  <w:style w:type="paragraph" w:customStyle="1" w:styleId="Default">
    <w:name w:val="Default"/>
    <w:uiPriority w:val="99"/>
    <w:rsid w:val="00E666DC"/>
    <w:pPr>
      <w:autoSpaceDE w:val="0"/>
      <w:autoSpaceDN w:val="0"/>
      <w:adjustRightInd w:val="0"/>
    </w:pPr>
    <w:rPr>
      <w:rFonts w:ascii="Trebuchet MS" w:eastAsia="Times New Roman" w:hAnsi="Trebuchet MS" w:cs="Trebuchet MS"/>
      <w:color w:val="000000"/>
    </w:rPr>
  </w:style>
  <w:style w:type="character" w:styleId="CommentReference">
    <w:name w:val="annotation reference"/>
    <w:basedOn w:val="DefaultParagraphFont"/>
    <w:uiPriority w:val="99"/>
    <w:semiHidden/>
    <w:unhideWhenUsed/>
    <w:rsid w:val="0052294C"/>
    <w:rPr>
      <w:sz w:val="16"/>
      <w:szCs w:val="16"/>
    </w:rPr>
  </w:style>
  <w:style w:type="paragraph" w:styleId="CommentText">
    <w:name w:val="annotation text"/>
    <w:basedOn w:val="Normal"/>
    <w:link w:val="CommentTextChar"/>
    <w:uiPriority w:val="99"/>
    <w:semiHidden/>
    <w:unhideWhenUsed/>
    <w:rsid w:val="0052294C"/>
    <w:rPr>
      <w:sz w:val="20"/>
      <w:szCs w:val="20"/>
    </w:rPr>
  </w:style>
  <w:style w:type="character" w:customStyle="1" w:styleId="CommentTextChar">
    <w:name w:val="Comment Text Char"/>
    <w:basedOn w:val="DefaultParagraphFont"/>
    <w:link w:val="CommentText"/>
    <w:uiPriority w:val="99"/>
    <w:semiHidden/>
    <w:rsid w:val="00522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294C"/>
    <w:rPr>
      <w:b/>
      <w:bCs/>
    </w:rPr>
  </w:style>
  <w:style w:type="character" w:customStyle="1" w:styleId="CommentSubjectChar">
    <w:name w:val="Comment Subject Char"/>
    <w:basedOn w:val="CommentTextChar"/>
    <w:link w:val="CommentSubject"/>
    <w:uiPriority w:val="99"/>
    <w:semiHidden/>
    <w:rsid w:val="0052294C"/>
    <w:rPr>
      <w:rFonts w:ascii="Times New Roman" w:eastAsia="Times New Roman" w:hAnsi="Times New Roman" w:cs="Times New Roman"/>
      <w:b/>
      <w:bCs/>
      <w:sz w:val="20"/>
      <w:szCs w:val="20"/>
    </w:rPr>
  </w:style>
  <w:style w:type="character" w:styleId="Strong">
    <w:name w:val="Strong"/>
    <w:basedOn w:val="DefaultParagraphFont"/>
    <w:qFormat/>
    <w:rsid w:val="00B42D86"/>
    <w:rPr>
      <w:b/>
      <w:bCs/>
    </w:rPr>
  </w:style>
  <w:style w:type="paragraph" w:customStyle="1" w:styleId="ParagraphTitle">
    <w:name w:val="Paragraph Title"/>
    <w:basedOn w:val="Heading1"/>
    <w:uiPriority w:val="99"/>
    <w:rsid w:val="00674408"/>
    <w:pPr>
      <w:keepLines w:val="0"/>
      <w:numPr>
        <w:numId w:val="1"/>
      </w:numPr>
      <w:spacing w:before="240" w:after="120" w:line="360" w:lineRule="auto"/>
    </w:pPr>
    <w:rPr>
      <w:rFonts w:ascii="Century Gothic" w:eastAsia="Times New Roman" w:hAnsi="Century Gothic" w:cs="Arial"/>
      <w:color w:val="FAA61A"/>
      <w:kern w:val="32"/>
      <w:sz w:val="22"/>
      <w:szCs w:val="32"/>
      <w:lang w:val="en-GB"/>
    </w:rPr>
  </w:style>
  <w:style w:type="character" w:customStyle="1" w:styleId="Heading1Char">
    <w:name w:val="Heading 1 Char"/>
    <w:basedOn w:val="DefaultParagraphFont"/>
    <w:link w:val="Heading1"/>
    <w:uiPriority w:val="9"/>
    <w:rsid w:val="00674408"/>
    <w:rPr>
      <w:rFonts w:asciiTheme="majorHAnsi" w:eastAsiaTheme="majorEastAsia" w:hAnsiTheme="majorHAnsi" w:cstheme="majorBidi"/>
      <w:b/>
      <w:bCs/>
      <w:color w:val="365F91" w:themeColor="accent1" w:themeShade="BF"/>
      <w:sz w:val="28"/>
      <w:szCs w:val="28"/>
    </w:rPr>
  </w:style>
  <w:style w:type="paragraph" w:styleId="NoSpacing">
    <w:name w:val="No Spacing"/>
    <w:basedOn w:val="Normal"/>
    <w:uiPriority w:val="1"/>
    <w:qFormat/>
    <w:rsid w:val="006E6D39"/>
    <w:pPr>
      <w:spacing w:before="100" w:beforeAutospacing="1" w:after="100" w:afterAutospacing="1"/>
    </w:pPr>
    <w:rPr>
      <w:rFonts w:eastAsiaTheme="minorHAnsi"/>
    </w:rPr>
  </w:style>
  <w:style w:type="character" w:customStyle="1" w:styleId="apple-converted-space">
    <w:name w:val="apple-converted-space"/>
    <w:basedOn w:val="DefaultParagraphFont"/>
    <w:rsid w:val="006E6D39"/>
  </w:style>
  <w:style w:type="character" w:styleId="FollowedHyperlink">
    <w:name w:val="FollowedHyperlink"/>
    <w:basedOn w:val="DefaultParagraphFont"/>
    <w:uiPriority w:val="99"/>
    <w:semiHidden/>
    <w:unhideWhenUsed/>
    <w:rsid w:val="009E21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2626">
      <w:bodyDiv w:val="1"/>
      <w:marLeft w:val="0"/>
      <w:marRight w:val="0"/>
      <w:marTop w:val="0"/>
      <w:marBottom w:val="0"/>
      <w:divBdr>
        <w:top w:val="none" w:sz="0" w:space="0" w:color="auto"/>
        <w:left w:val="none" w:sz="0" w:space="0" w:color="auto"/>
        <w:bottom w:val="none" w:sz="0" w:space="0" w:color="auto"/>
        <w:right w:val="none" w:sz="0" w:space="0" w:color="auto"/>
      </w:divBdr>
    </w:div>
    <w:div w:id="669336047">
      <w:bodyDiv w:val="1"/>
      <w:marLeft w:val="0"/>
      <w:marRight w:val="0"/>
      <w:marTop w:val="0"/>
      <w:marBottom w:val="0"/>
      <w:divBdr>
        <w:top w:val="none" w:sz="0" w:space="0" w:color="auto"/>
        <w:left w:val="none" w:sz="0" w:space="0" w:color="auto"/>
        <w:bottom w:val="none" w:sz="0" w:space="0" w:color="auto"/>
        <w:right w:val="none" w:sz="0" w:space="0" w:color="auto"/>
      </w:divBdr>
    </w:div>
    <w:div w:id="787510847">
      <w:bodyDiv w:val="1"/>
      <w:marLeft w:val="0"/>
      <w:marRight w:val="0"/>
      <w:marTop w:val="0"/>
      <w:marBottom w:val="0"/>
      <w:divBdr>
        <w:top w:val="none" w:sz="0" w:space="0" w:color="auto"/>
        <w:left w:val="none" w:sz="0" w:space="0" w:color="auto"/>
        <w:bottom w:val="none" w:sz="0" w:space="0" w:color="auto"/>
        <w:right w:val="none" w:sz="0" w:space="0" w:color="auto"/>
      </w:divBdr>
    </w:div>
    <w:div w:id="1359425405">
      <w:bodyDiv w:val="1"/>
      <w:marLeft w:val="0"/>
      <w:marRight w:val="0"/>
      <w:marTop w:val="0"/>
      <w:marBottom w:val="0"/>
      <w:divBdr>
        <w:top w:val="none" w:sz="0" w:space="0" w:color="auto"/>
        <w:left w:val="none" w:sz="0" w:space="0" w:color="auto"/>
        <w:bottom w:val="none" w:sz="0" w:space="0" w:color="auto"/>
        <w:right w:val="none" w:sz="0" w:space="0" w:color="auto"/>
      </w:divBdr>
    </w:div>
    <w:div w:id="2089883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chealth.com/about/awards/consumer-loyalty-aw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ounsbery@nrchealth.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rchealth.com/" TargetMode="External"/><Relationship Id="rId4" Type="http://schemas.openxmlformats.org/officeDocument/2006/relationships/webSettings" Target="webSettings.xml"/><Relationship Id="rId9" Type="http://schemas.openxmlformats.org/officeDocument/2006/relationships/hyperlink" Target="mailto:info@nrchealt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Research</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Schuerman</dc:creator>
  <cp:lastModifiedBy>James Carpenter</cp:lastModifiedBy>
  <cp:revision>2</cp:revision>
  <cp:lastPrinted>2017-07-31T14:10:00Z</cp:lastPrinted>
  <dcterms:created xsi:type="dcterms:W3CDTF">2019-07-18T21:10:00Z</dcterms:created>
  <dcterms:modified xsi:type="dcterms:W3CDTF">2019-07-18T21:10:00Z</dcterms:modified>
</cp:coreProperties>
</file>