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09FA4" w14:textId="56FAD63F" w:rsidR="00356961" w:rsidRDefault="00B24F71" w:rsidP="00356961">
      <w:pPr>
        <w:spacing w:after="0" w:line="240" w:lineRule="auto"/>
        <w:jc w:val="center"/>
        <w:rPr>
          <w:rFonts w:ascii="Georgia" w:eastAsia="Calibri" w:hAnsi="Georgia" w:cs="Arial"/>
          <w:color w:val="162B43"/>
          <w:sz w:val="28"/>
          <w:szCs w:val="28"/>
        </w:rPr>
      </w:pPr>
      <w:r>
        <w:rPr>
          <w:rFonts w:ascii="Georgia" w:eastAsia="Calibri" w:hAnsi="Georgia" w:cs="Arial"/>
          <w:color w:val="162B43"/>
          <w:sz w:val="28"/>
          <w:szCs w:val="28"/>
        </w:rPr>
        <w:t>INSERT HEALTH SYSTEM NAME</w:t>
      </w:r>
    </w:p>
    <w:p w14:paraId="3DE31806" w14:textId="4C1D6E6D" w:rsidR="00205171" w:rsidRPr="00356961" w:rsidRDefault="00205171" w:rsidP="00356961">
      <w:pPr>
        <w:spacing w:after="0" w:line="240" w:lineRule="auto"/>
        <w:jc w:val="center"/>
        <w:rPr>
          <w:rFonts w:ascii="Georgia" w:eastAsia="Calibri" w:hAnsi="Georgia" w:cs="Arial"/>
          <w:color w:val="162B43"/>
          <w:sz w:val="28"/>
          <w:szCs w:val="28"/>
        </w:rPr>
      </w:pPr>
      <w:r w:rsidRPr="00356961">
        <w:rPr>
          <w:rFonts w:ascii="Georgia" w:eastAsia="Calibri" w:hAnsi="Georgia" w:cs="Arial"/>
          <w:color w:val="162B43"/>
          <w:sz w:val="28"/>
          <w:szCs w:val="28"/>
        </w:rPr>
        <w:t>Committee</w:t>
      </w:r>
      <w:r>
        <w:rPr>
          <w:rFonts w:ascii="Georgia" w:eastAsia="Calibri" w:hAnsi="Georgia" w:cs="Arial"/>
          <w:color w:val="162B43"/>
          <w:sz w:val="28"/>
          <w:szCs w:val="28"/>
        </w:rPr>
        <w:t xml:space="preserve"> Executive Summary</w:t>
      </w:r>
    </w:p>
    <w:p w14:paraId="2D79C641" w14:textId="376957FB" w:rsidR="004F0549" w:rsidRDefault="00356961" w:rsidP="00356961">
      <w:pPr>
        <w:spacing w:after="0" w:line="240" w:lineRule="auto"/>
        <w:jc w:val="center"/>
        <w:rPr>
          <w:rFonts w:ascii="Georgia" w:eastAsia="Calibri" w:hAnsi="Georgia" w:cs="Arial"/>
          <w:color w:val="162B43"/>
          <w:sz w:val="28"/>
          <w:szCs w:val="28"/>
        </w:rPr>
      </w:pPr>
      <w:r w:rsidRPr="00356961">
        <w:rPr>
          <w:rFonts w:ascii="Georgia" w:eastAsia="Calibri" w:hAnsi="Georgia" w:cs="Arial"/>
          <w:color w:val="162B43"/>
          <w:sz w:val="28"/>
          <w:szCs w:val="28"/>
        </w:rPr>
        <w:t>August 2022</w:t>
      </w:r>
    </w:p>
    <w:p w14:paraId="29986616" w14:textId="77777777" w:rsidR="00356961" w:rsidRPr="00815315" w:rsidRDefault="00356961" w:rsidP="00815315">
      <w:pPr>
        <w:spacing w:after="0" w:line="240" w:lineRule="auto"/>
        <w:rPr>
          <w:rFonts w:ascii="Georgia" w:eastAsia="Calibri" w:hAnsi="Georgia" w:cs="Arial"/>
          <w:color w:val="3B3C3E"/>
          <w:sz w:val="28"/>
          <w:szCs w:val="28"/>
        </w:rPr>
      </w:pPr>
    </w:p>
    <w:p w14:paraId="6FBE2A26" w14:textId="74E8CF83" w:rsidR="00373D6F" w:rsidRPr="00815315" w:rsidRDefault="00C33013" w:rsidP="00373D6F">
      <w:pPr>
        <w:spacing w:after="0" w:line="240" w:lineRule="auto"/>
        <w:rPr>
          <w:rFonts w:eastAsia="Calibri" w:cs="Arial"/>
          <w:color w:val="3B3C3E"/>
        </w:rPr>
      </w:pPr>
      <w:r w:rsidRPr="00815315">
        <w:rPr>
          <w:rFonts w:eastAsia="Calibri" w:cs="Arial"/>
          <w:color w:val="3B3C3E"/>
        </w:rPr>
        <w:tab/>
      </w:r>
      <w:r w:rsidRPr="00815315">
        <w:rPr>
          <w:rFonts w:eastAsia="Calibri" w:cs="Arial"/>
          <w:color w:val="3B3C3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375"/>
      </w:tblGrid>
      <w:tr w:rsidR="00373D6F" w14:paraId="5831E046" w14:textId="77777777" w:rsidTr="00A97F3E">
        <w:tc>
          <w:tcPr>
            <w:tcW w:w="1975" w:type="dxa"/>
          </w:tcPr>
          <w:p w14:paraId="72E9E136" w14:textId="653F1971" w:rsidR="00373D6F" w:rsidRDefault="00373D6F" w:rsidP="00373D6F">
            <w:pPr>
              <w:spacing w:after="0" w:line="240" w:lineRule="auto"/>
              <w:rPr>
                <w:rFonts w:eastAsia="Calibri" w:cs="Arial"/>
                <w:color w:val="3B3C3E"/>
              </w:rPr>
            </w:pPr>
            <w:r w:rsidRPr="00815315">
              <w:rPr>
                <w:rFonts w:eastAsia="Calibri" w:cs="Arial"/>
                <w:color w:val="3B3C3E"/>
              </w:rPr>
              <w:t>Agenda Item:</w:t>
            </w:r>
          </w:p>
        </w:tc>
        <w:tc>
          <w:tcPr>
            <w:tcW w:w="7375" w:type="dxa"/>
          </w:tcPr>
          <w:p w14:paraId="78BA2DEB" w14:textId="49F4A2F9" w:rsidR="00373D6F" w:rsidRDefault="00373D6F" w:rsidP="00373D6F">
            <w:pPr>
              <w:spacing w:after="0" w:line="240" w:lineRule="auto"/>
              <w:rPr>
                <w:rFonts w:eastAsia="Calibri" w:cs="Arial"/>
                <w:color w:val="3B3C3E"/>
              </w:rPr>
            </w:pPr>
            <w:r w:rsidRPr="00815315">
              <w:rPr>
                <w:rFonts w:eastAsia="Calibri" w:cs="Arial"/>
                <w:color w:val="3B3C3E"/>
              </w:rPr>
              <w:t>Overview of August Finance Committee Meeting</w:t>
            </w:r>
            <w:r w:rsidR="00205171">
              <w:rPr>
                <w:rFonts w:eastAsia="Calibri" w:cs="Arial"/>
                <w:color w:val="3B3C3E"/>
              </w:rPr>
              <w:t xml:space="preserve"> (EXAMPLE)</w:t>
            </w:r>
          </w:p>
          <w:p w14:paraId="1171DCD7" w14:textId="77777777" w:rsidR="00373D6F" w:rsidRDefault="00373D6F" w:rsidP="00373D6F">
            <w:pPr>
              <w:spacing w:after="0" w:line="240" w:lineRule="auto"/>
              <w:rPr>
                <w:rFonts w:eastAsia="Calibri" w:cs="Arial"/>
                <w:color w:val="3B3C3E"/>
              </w:rPr>
            </w:pPr>
          </w:p>
        </w:tc>
      </w:tr>
      <w:tr w:rsidR="00373D6F" w14:paraId="29F63108" w14:textId="77777777" w:rsidTr="00A97F3E">
        <w:tc>
          <w:tcPr>
            <w:tcW w:w="1975" w:type="dxa"/>
          </w:tcPr>
          <w:p w14:paraId="0C75B1CD" w14:textId="0D7885C9" w:rsidR="00373D6F" w:rsidRDefault="00373D6F" w:rsidP="00373D6F">
            <w:pPr>
              <w:spacing w:after="0" w:line="240" w:lineRule="auto"/>
              <w:rPr>
                <w:rFonts w:eastAsia="Calibri" w:cs="Arial"/>
                <w:color w:val="3B3C3E"/>
              </w:rPr>
            </w:pPr>
            <w:r w:rsidRPr="00815315">
              <w:rPr>
                <w:rFonts w:eastAsia="Calibri" w:cs="Arial"/>
                <w:color w:val="3B3C3E"/>
              </w:rPr>
              <w:t>Presenter:</w:t>
            </w:r>
            <w:r w:rsidRPr="00815315">
              <w:rPr>
                <w:rFonts w:eastAsia="Calibri" w:cs="Arial"/>
                <w:color w:val="3B3C3E"/>
              </w:rPr>
              <w:tab/>
            </w:r>
          </w:p>
        </w:tc>
        <w:tc>
          <w:tcPr>
            <w:tcW w:w="7375" w:type="dxa"/>
          </w:tcPr>
          <w:p w14:paraId="50D7E440" w14:textId="576772EE" w:rsidR="00373D6F" w:rsidRDefault="00B24F71" w:rsidP="00373D6F">
            <w:pPr>
              <w:spacing w:after="0" w:line="240" w:lineRule="auto"/>
              <w:rPr>
                <w:rFonts w:eastAsia="Calibri" w:cs="Arial"/>
                <w:color w:val="3B3C3E"/>
              </w:rPr>
            </w:pPr>
            <w:r>
              <w:rPr>
                <w:rFonts w:eastAsia="Calibri" w:cs="Arial"/>
                <w:color w:val="3B3C3E"/>
              </w:rPr>
              <w:t>INSERT BOARD MEMBER NAME(S)</w:t>
            </w:r>
          </w:p>
          <w:p w14:paraId="1A32CD2F" w14:textId="77777777" w:rsidR="00373D6F" w:rsidRDefault="00373D6F" w:rsidP="00373D6F">
            <w:pPr>
              <w:spacing w:after="0" w:line="240" w:lineRule="auto"/>
              <w:rPr>
                <w:rFonts w:eastAsia="Calibri" w:cs="Arial"/>
                <w:color w:val="3B3C3E"/>
              </w:rPr>
            </w:pPr>
          </w:p>
        </w:tc>
      </w:tr>
      <w:tr w:rsidR="00373D6F" w14:paraId="49AA37B7" w14:textId="77777777" w:rsidTr="00A97F3E">
        <w:tc>
          <w:tcPr>
            <w:tcW w:w="1975" w:type="dxa"/>
          </w:tcPr>
          <w:p w14:paraId="64C3D925" w14:textId="5A8DAA85" w:rsidR="00373D6F" w:rsidRDefault="00A97F3E" w:rsidP="00373D6F">
            <w:pPr>
              <w:spacing w:after="0" w:line="240" w:lineRule="auto"/>
              <w:rPr>
                <w:rFonts w:eastAsia="Calibri" w:cs="Arial"/>
                <w:color w:val="3B3C3E"/>
              </w:rPr>
            </w:pPr>
            <w:r>
              <w:rPr>
                <w:rFonts w:eastAsia="Calibri" w:cs="Arial"/>
                <w:color w:val="3B3C3E"/>
              </w:rPr>
              <w:t>Objectives/</w:t>
            </w:r>
            <w:r>
              <w:rPr>
                <w:rFonts w:eastAsia="Calibri" w:cs="Arial"/>
                <w:color w:val="3B3C3E"/>
              </w:rPr>
              <w:br/>
            </w:r>
            <w:r w:rsidR="00373D6F" w:rsidRPr="00815315">
              <w:rPr>
                <w:rFonts w:eastAsia="Calibri" w:cs="Arial"/>
                <w:color w:val="3B3C3E"/>
              </w:rPr>
              <w:t>Action Item:</w:t>
            </w:r>
          </w:p>
        </w:tc>
        <w:tc>
          <w:tcPr>
            <w:tcW w:w="7375" w:type="dxa"/>
          </w:tcPr>
          <w:p w14:paraId="486E4718" w14:textId="122CA38D" w:rsidR="00373D6F" w:rsidRDefault="00E632CD" w:rsidP="00E632CD">
            <w:pPr>
              <w:spacing w:after="0" w:line="240" w:lineRule="auto"/>
              <w:rPr>
                <w:rFonts w:eastAsia="Calibri" w:cs="Arial"/>
                <w:color w:val="3B3C3E"/>
              </w:rPr>
            </w:pPr>
            <w:r w:rsidRPr="00E632CD">
              <w:rPr>
                <w:rFonts w:eastAsia="Calibri" w:cs="Arial"/>
                <w:color w:val="3B3C3E"/>
              </w:rPr>
              <w:t>The Finance Committee recommends that an in-depth educational presentation about current financial trends in healthcare be provided to the board at a future board meeting</w:t>
            </w:r>
            <w:r w:rsidR="00C64D3E">
              <w:rPr>
                <w:rFonts w:eastAsia="Calibri" w:cs="Arial"/>
                <w:color w:val="3B3C3E"/>
              </w:rPr>
              <w:t>.</w:t>
            </w:r>
            <w:r w:rsidR="00205171">
              <w:rPr>
                <w:rFonts w:eastAsia="Calibri" w:cs="Arial"/>
                <w:color w:val="3B3C3E"/>
              </w:rPr>
              <w:t xml:space="preserve"> (EXAMPLE)</w:t>
            </w:r>
          </w:p>
        </w:tc>
      </w:tr>
    </w:tbl>
    <w:p w14:paraId="5F5A839A" w14:textId="222E92B0" w:rsidR="00373D6F" w:rsidRPr="00815315" w:rsidRDefault="00373D6F" w:rsidP="00373D6F">
      <w:pPr>
        <w:spacing w:after="0" w:line="240" w:lineRule="auto"/>
        <w:rPr>
          <w:rFonts w:eastAsia="Calibri" w:cs="Arial"/>
          <w:color w:val="3B3C3E"/>
        </w:rPr>
      </w:pPr>
    </w:p>
    <w:p w14:paraId="5106F337" w14:textId="42B0FF24" w:rsidR="00C33013" w:rsidRPr="00815315" w:rsidRDefault="00C33013" w:rsidP="00A97F3E">
      <w:pPr>
        <w:spacing w:after="0" w:line="240" w:lineRule="auto"/>
        <w:ind w:left="2160" w:hanging="2160"/>
        <w:rPr>
          <w:rFonts w:eastAsia="Calibri" w:cs="Arial"/>
          <w:color w:val="3B3C3E"/>
        </w:rPr>
      </w:pPr>
      <w:r w:rsidRPr="00815315">
        <w:rPr>
          <w:rFonts w:eastAsia="Calibri" w:cs="Arial"/>
          <w:color w:val="3B3C3E"/>
        </w:rPr>
        <w:tab/>
      </w:r>
    </w:p>
    <w:p w14:paraId="12AD59E1" w14:textId="6D6E7321" w:rsidR="00C33013" w:rsidRDefault="00C33013" w:rsidP="00815315">
      <w:pPr>
        <w:spacing w:after="0" w:line="240" w:lineRule="auto"/>
        <w:rPr>
          <w:rFonts w:eastAsia="Calibri" w:cs="Arial"/>
          <w:color w:val="3B3C3E"/>
        </w:rPr>
      </w:pPr>
      <w:r w:rsidRPr="00815315">
        <w:rPr>
          <w:rFonts w:eastAsia="Calibri" w:cs="Arial"/>
          <w:color w:val="3B3C3E"/>
        </w:rPr>
        <w:t>Executive Summary</w:t>
      </w:r>
      <w:r w:rsidR="00D41209">
        <w:rPr>
          <w:rFonts w:eastAsia="Calibri" w:cs="Arial"/>
          <w:color w:val="3B3C3E"/>
        </w:rPr>
        <w:t xml:space="preserve"> (</w:t>
      </w:r>
      <w:r w:rsidR="0003192B">
        <w:rPr>
          <w:rFonts w:eastAsia="Calibri" w:cs="Arial"/>
          <w:color w:val="3B3C3E"/>
        </w:rPr>
        <w:t>EXAMPLE</w:t>
      </w:r>
      <w:r w:rsidR="00D41209">
        <w:rPr>
          <w:rFonts w:eastAsia="Calibri" w:cs="Arial"/>
          <w:color w:val="3B3C3E"/>
        </w:rPr>
        <w:t>)</w:t>
      </w:r>
      <w:r w:rsidRPr="00815315">
        <w:rPr>
          <w:rFonts w:eastAsia="Calibri" w:cs="Arial"/>
          <w:color w:val="3B3C3E"/>
        </w:rPr>
        <w:t>:</w:t>
      </w:r>
      <w:r w:rsidRPr="00815315">
        <w:rPr>
          <w:rFonts w:eastAsia="Calibri" w:cs="Arial"/>
          <w:color w:val="3B3C3E"/>
        </w:rPr>
        <w:tab/>
      </w:r>
    </w:p>
    <w:p w14:paraId="743B1E76" w14:textId="77777777" w:rsidR="00815315" w:rsidRPr="00815315" w:rsidRDefault="00815315" w:rsidP="00815315">
      <w:pPr>
        <w:spacing w:after="0" w:line="240" w:lineRule="auto"/>
        <w:rPr>
          <w:rFonts w:eastAsia="Calibri" w:cs="Arial"/>
          <w:color w:val="3B3C3E"/>
        </w:rPr>
      </w:pPr>
    </w:p>
    <w:p w14:paraId="1F5DB880" w14:textId="64E16658" w:rsidR="00C33013" w:rsidRPr="00815315" w:rsidRDefault="00C33013" w:rsidP="00815315">
      <w:pPr>
        <w:pStyle w:val="ListParagraph"/>
        <w:numPr>
          <w:ilvl w:val="0"/>
          <w:numId w:val="17"/>
        </w:numPr>
        <w:spacing w:after="0" w:line="240" w:lineRule="auto"/>
        <w:rPr>
          <w:color w:val="3B3C3E"/>
        </w:rPr>
      </w:pPr>
      <w:r w:rsidRPr="00815315">
        <w:rPr>
          <w:color w:val="3B3C3E"/>
        </w:rPr>
        <w:t>The committee met with ABC Investments, which is the independent investment advisory firm that provides portfolio management and recommendations to the committee. The committee received a general market update and an overview of current investment performance which is trending negative consistent with the market.</w:t>
      </w:r>
    </w:p>
    <w:p w14:paraId="697BBCF8" w14:textId="2D2E6D55" w:rsidR="00C33013" w:rsidRPr="00815315" w:rsidRDefault="00C33013" w:rsidP="00815315">
      <w:pPr>
        <w:pStyle w:val="ListParagraph"/>
        <w:numPr>
          <w:ilvl w:val="0"/>
          <w:numId w:val="17"/>
        </w:numPr>
        <w:spacing w:after="0" w:line="240" w:lineRule="auto"/>
        <w:rPr>
          <w:color w:val="3B3C3E"/>
        </w:rPr>
      </w:pPr>
      <w:r w:rsidRPr="00815315">
        <w:rPr>
          <w:color w:val="3B3C3E"/>
        </w:rPr>
        <w:t>After discussion, the committee reaffirmed the Investment Philosophy &amp; Policy. The committee also commended ABC Investments for its work during a very difficult time period.</w:t>
      </w:r>
    </w:p>
    <w:p w14:paraId="4B0D7852" w14:textId="04B646D3" w:rsidR="00C33013" w:rsidRPr="00815315" w:rsidRDefault="00C33013" w:rsidP="00815315">
      <w:pPr>
        <w:pStyle w:val="ListParagraph"/>
        <w:numPr>
          <w:ilvl w:val="0"/>
          <w:numId w:val="17"/>
        </w:numPr>
        <w:spacing w:after="0" w:line="240" w:lineRule="auto"/>
        <w:rPr>
          <w:color w:val="3B3C3E"/>
        </w:rPr>
      </w:pPr>
      <w:r w:rsidRPr="00815315">
        <w:rPr>
          <w:color w:val="3B3C3E"/>
        </w:rPr>
        <w:t xml:space="preserve">The CFO provided a general overview of financial headwinds for the healthcare sector in general. The CEO and CFO provided an update on </w:t>
      </w:r>
      <w:r w:rsidR="00D41209">
        <w:rPr>
          <w:color w:val="3B3C3E"/>
        </w:rPr>
        <w:t>INSERT HEALTH SYSTEM NAME</w:t>
      </w:r>
      <w:r w:rsidRPr="00815315">
        <w:rPr>
          <w:color w:val="3B3C3E"/>
        </w:rPr>
        <w:t xml:space="preserve"> plan to achieve an operating margin break-even by calendar year end. </w:t>
      </w:r>
      <w:r w:rsidR="0031200B">
        <w:rPr>
          <w:color w:val="3B3C3E"/>
        </w:rPr>
        <w:t>The</w:t>
      </w:r>
      <w:r w:rsidRPr="00815315">
        <w:rPr>
          <w:color w:val="3B3C3E"/>
        </w:rPr>
        <w:t xml:space="preserve"> </w:t>
      </w:r>
      <w:r w:rsidR="0031200B">
        <w:rPr>
          <w:color w:val="3B3C3E"/>
        </w:rPr>
        <w:t>s</w:t>
      </w:r>
      <w:r w:rsidRPr="00815315">
        <w:rPr>
          <w:color w:val="3B3C3E"/>
        </w:rPr>
        <w:t>ystem continues to experience high labor costs, supply chain challenges (leading to higher supply costs)</w:t>
      </w:r>
      <w:r w:rsidR="00735C0D">
        <w:rPr>
          <w:color w:val="3B3C3E"/>
        </w:rPr>
        <w:t>,</w:t>
      </w:r>
      <w:r w:rsidRPr="00815315">
        <w:rPr>
          <w:color w:val="3B3C3E"/>
        </w:rPr>
        <w:t xml:space="preserve"> and difficult negotiations with payors.</w:t>
      </w:r>
    </w:p>
    <w:p w14:paraId="5ECDAFCA" w14:textId="39030783" w:rsidR="00C33013" w:rsidRPr="00815315" w:rsidRDefault="00C33013" w:rsidP="00815315">
      <w:pPr>
        <w:pStyle w:val="ListParagraph"/>
        <w:numPr>
          <w:ilvl w:val="0"/>
          <w:numId w:val="17"/>
        </w:numPr>
        <w:spacing w:after="0" w:line="240" w:lineRule="auto"/>
        <w:rPr>
          <w:color w:val="3B3C3E"/>
        </w:rPr>
      </w:pPr>
      <w:r w:rsidRPr="00815315">
        <w:rPr>
          <w:color w:val="3B3C3E"/>
        </w:rPr>
        <w:t xml:space="preserve">The committee noted that the financial challenges faced by hospitals and health systems, including </w:t>
      </w:r>
      <w:r w:rsidR="0031200B">
        <w:rPr>
          <w:color w:val="3B3C3E"/>
        </w:rPr>
        <w:t>INSERT HEALTH SYSTEM NAME</w:t>
      </w:r>
      <w:r w:rsidRPr="00815315">
        <w:rPr>
          <w:color w:val="3B3C3E"/>
        </w:rPr>
        <w:t xml:space="preserve"> are daunting. The committee recommends that the full board be fully briefed on the financial trends in the field that are most impactful to </w:t>
      </w:r>
      <w:r w:rsidR="0031200B">
        <w:rPr>
          <w:color w:val="3B3C3E"/>
        </w:rPr>
        <w:t>the system</w:t>
      </w:r>
      <w:r w:rsidRPr="00815315">
        <w:rPr>
          <w:color w:val="3B3C3E"/>
        </w:rPr>
        <w:t>.</w:t>
      </w:r>
    </w:p>
    <w:p w14:paraId="13DDB599" w14:textId="77777777" w:rsidR="00C33013" w:rsidRPr="00815315" w:rsidRDefault="00C33013" w:rsidP="00815315">
      <w:pPr>
        <w:spacing w:after="0" w:line="240" w:lineRule="auto"/>
        <w:rPr>
          <w:rFonts w:eastAsia="Calibri" w:cs="Arial"/>
          <w:color w:val="3B3C3E"/>
        </w:rPr>
      </w:pPr>
    </w:p>
    <w:p w14:paraId="3B8C608F" w14:textId="77777777" w:rsidR="00C33013" w:rsidRPr="00815315" w:rsidRDefault="00C33013" w:rsidP="00815315">
      <w:pPr>
        <w:spacing w:after="0" w:line="240" w:lineRule="auto"/>
        <w:rPr>
          <w:rFonts w:eastAsia="Calibri" w:cs="Arial"/>
          <w:color w:val="3B3C3E"/>
        </w:rPr>
      </w:pPr>
    </w:p>
    <w:p w14:paraId="70ED99D6" w14:textId="77777777" w:rsidR="00C33013" w:rsidRDefault="00C33013" w:rsidP="00815315">
      <w:pPr>
        <w:spacing w:after="0" w:line="240" w:lineRule="auto"/>
        <w:rPr>
          <w:rFonts w:eastAsia="Calibri" w:cs="Arial"/>
          <w:color w:val="3B3C3E"/>
        </w:rPr>
      </w:pPr>
    </w:p>
    <w:p w14:paraId="7ED4740A" w14:textId="77777777" w:rsidR="001200DF" w:rsidRDefault="001200DF" w:rsidP="00815315">
      <w:pPr>
        <w:spacing w:after="0" w:line="240" w:lineRule="auto"/>
        <w:rPr>
          <w:rFonts w:eastAsia="Calibri" w:cs="Arial"/>
          <w:color w:val="3B3C3E"/>
        </w:rPr>
      </w:pPr>
    </w:p>
    <w:p w14:paraId="10791D99" w14:textId="77777777" w:rsidR="001200DF" w:rsidRDefault="001200DF" w:rsidP="00815315">
      <w:pPr>
        <w:spacing w:after="0" w:line="240" w:lineRule="auto"/>
        <w:rPr>
          <w:rFonts w:eastAsia="Calibri" w:cs="Arial"/>
          <w:color w:val="3B3C3E"/>
        </w:rPr>
      </w:pPr>
    </w:p>
    <w:p w14:paraId="3BF483CE" w14:textId="77777777" w:rsidR="001200DF" w:rsidRDefault="001200DF" w:rsidP="00815315">
      <w:pPr>
        <w:spacing w:after="0" w:line="240" w:lineRule="auto"/>
        <w:rPr>
          <w:rFonts w:eastAsia="Calibri" w:cs="Arial"/>
          <w:color w:val="3B3C3E"/>
        </w:rPr>
      </w:pPr>
    </w:p>
    <w:p w14:paraId="4B275BBC" w14:textId="77777777" w:rsidR="001200DF" w:rsidRDefault="001200DF" w:rsidP="00815315">
      <w:pPr>
        <w:spacing w:after="0" w:line="240" w:lineRule="auto"/>
        <w:rPr>
          <w:rFonts w:eastAsia="Calibri" w:cs="Arial"/>
          <w:color w:val="3B3C3E"/>
        </w:rPr>
      </w:pPr>
    </w:p>
    <w:p w14:paraId="07AD31F7" w14:textId="77777777" w:rsidR="001200DF" w:rsidRDefault="001200DF" w:rsidP="00815315">
      <w:pPr>
        <w:spacing w:after="0" w:line="240" w:lineRule="auto"/>
        <w:rPr>
          <w:rFonts w:eastAsia="Calibri" w:cs="Arial"/>
          <w:color w:val="3B3C3E"/>
        </w:rPr>
      </w:pPr>
    </w:p>
    <w:p w14:paraId="629B68C1" w14:textId="77777777" w:rsidR="001200DF" w:rsidRDefault="001200DF" w:rsidP="00815315">
      <w:pPr>
        <w:spacing w:after="0" w:line="240" w:lineRule="auto"/>
        <w:rPr>
          <w:rFonts w:eastAsia="Calibri" w:cs="Arial"/>
          <w:color w:val="3B3C3E"/>
        </w:rPr>
      </w:pPr>
    </w:p>
    <w:p w14:paraId="6572AE3D" w14:textId="77777777" w:rsidR="00373D6F" w:rsidRDefault="00373D6F" w:rsidP="00815315">
      <w:pPr>
        <w:spacing w:after="0" w:line="240" w:lineRule="auto"/>
        <w:rPr>
          <w:rFonts w:eastAsia="Calibri" w:cs="Arial"/>
          <w:color w:val="3B3C3E"/>
        </w:rPr>
      </w:pPr>
    </w:p>
    <w:p w14:paraId="36C9BCFF" w14:textId="17A9BADF" w:rsidR="001200DF" w:rsidRDefault="00C33013" w:rsidP="00815315">
      <w:pPr>
        <w:spacing w:after="0" w:line="240" w:lineRule="auto"/>
        <w:rPr>
          <w:rFonts w:eastAsia="Calibri" w:cs="Arial"/>
          <w:color w:val="3B3C3E"/>
        </w:rPr>
      </w:pPr>
      <w:r w:rsidRPr="00815315">
        <w:rPr>
          <w:rFonts w:eastAsia="Calibri" w:cs="Arial"/>
          <w:color w:val="3B3C3E"/>
        </w:rPr>
        <w:t>Questions/Action Item:</w:t>
      </w:r>
      <w:r w:rsidRPr="00815315">
        <w:rPr>
          <w:rFonts w:eastAsia="Calibri" w:cs="Arial"/>
          <w:color w:val="3B3C3E"/>
        </w:rPr>
        <w:tab/>
      </w:r>
    </w:p>
    <w:p w14:paraId="66339290" w14:textId="1285EC5F" w:rsidR="00C33013" w:rsidRPr="001200DF" w:rsidRDefault="00C33013" w:rsidP="001200DF">
      <w:pPr>
        <w:pStyle w:val="ListParagraph"/>
        <w:numPr>
          <w:ilvl w:val="0"/>
          <w:numId w:val="18"/>
        </w:numPr>
        <w:spacing w:after="0" w:line="240" w:lineRule="auto"/>
        <w:rPr>
          <w:color w:val="3B3C3E"/>
        </w:rPr>
      </w:pPr>
      <w:r w:rsidRPr="001200DF">
        <w:rPr>
          <w:color w:val="3B3C3E"/>
        </w:rPr>
        <w:t xml:space="preserve">What question(s) do you have for the board? </w:t>
      </w:r>
    </w:p>
    <w:p w14:paraId="638A86D6" w14:textId="28ADEDDB" w:rsidR="00C33013" w:rsidRPr="001200DF" w:rsidRDefault="00C33013" w:rsidP="001200DF">
      <w:pPr>
        <w:pStyle w:val="ListParagraph"/>
        <w:numPr>
          <w:ilvl w:val="0"/>
          <w:numId w:val="18"/>
        </w:numPr>
        <w:spacing w:after="0" w:line="240" w:lineRule="auto"/>
        <w:rPr>
          <w:color w:val="3B3C3E"/>
        </w:rPr>
      </w:pPr>
      <w:r w:rsidRPr="001200DF">
        <w:rPr>
          <w:color w:val="3B3C3E"/>
        </w:rPr>
        <w:t>What should the board consider or do after this presentation?</w:t>
      </w:r>
    </w:p>
    <w:p w14:paraId="5BD0D751" w14:textId="439AB524" w:rsidR="00761C57" w:rsidRPr="00D53B52" w:rsidRDefault="00761C57" w:rsidP="00C33013">
      <w:pPr>
        <w:spacing w:after="0" w:line="240" w:lineRule="auto"/>
        <w:jc w:val="center"/>
        <w:rPr>
          <w:bCs/>
          <w:color w:val="3B3C3E"/>
          <w:sz w:val="20"/>
        </w:rPr>
      </w:pPr>
    </w:p>
    <w:sectPr w:rsidR="00761C57" w:rsidRPr="00D53B52" w:rsidSect="005B36E3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21213" w14:textId="77777777" w:rsidR="000A23BE" w:rsidRDefault="000A23BE" w:rsidP="00017369">
      <w:pPr>
        <w:spacing w:after="0" w:line="240" w:lineRule="auto"/>
      </w:pPr>
      <w:r>
        <w:separator/>
      </w:r>
    </w:p>
  </w:endnote>
  <w:endnote w:type="continuationSeparator" w:id="0">
    <w:p w14:paraId="140EF79B" w14:textId="77777777" w:rsidR="000A23BE" w:rsidRDefault="000A23BE" w:rsidP="0001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FCBB7" w14:textId="77777777" w:rsidR="000A23BE" w:rsidRDefault="000A23BE" w:rsidP="00017369">
      <w:pPr>
        <w:spacing w:after="0" w:line="240" w:lineRule="auto"/>
      </w:pPr>
      <w:r>
        <w:separator/>
      </w:r>
    </w:p>
  </w:footnote>
  <w:footnote w:type="continuationSeparator" w:id="0">
    <w:p w14:paraId="7ED0D086" w14:textId="77777777" w:rsidR="000A23BE" w:rsidRDefault="000A23BE" w:rsidP="00017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366F6" w14:textId="218D1CAF" w:rsidR="009D1ECF" w:rsidRPr="00017369" w:rsidRDefault="006E362E" w:rsidP="001802C3">
    <w:pPr>
      <w:pStyle w:val="Header"/>
      <w:spacing w:before="240" w:after="120" w:line="240" w:lineRule="auto"/>
      <w:jc w:val="right"/>
      <w:rPr>
        <w:rFonts w:cs="Arial"/>
        <w:color w:val="ED7D31" w:themeColor="accent2"/>
      </w:rPr>
    </w:pPr>
    <w:r w:rsidRPr="00B02654">
      <w:rPr>
        <w:noProof/>
        <w:color w:val="78BF26"/>
      </w:rPr>
      <w:drawing>
        <wp:anchor distT="0" distB="0" distL="114300" distR="114300" simplePos="0" relativeHeight="251660288" behindDoc="1" locked="0" layoutInCell="1" allowOverlap="1" wp14:anchorId="4AB24A8D" wp14:editId="063F56C3">
          <wp:simplePos x="0" y="0"/>
          <wp:positionH relativeFrom="margin">
            <wp:align>left</wp:align>
          </wp:positionH>
          <wp:positionV relativeFrom="paragraph">
            <wp:posOffset>-47625</wp:posOffset>
          </wp:positionV>
          <wp:extent cx="2667000" cy="620730"/>
          <wp:effectExtent l="0" t="0" r="0" b="8255"/>
          <wp:wrapTight wrapText="bothSides">
            <wp:wrapPolygon edited="0">
              <wp:start x="771" y="0"/>
              <wp:lineTo x="0" y="5306"/>
              <wp:lineTo x="0" y="7959"/>
              <wp:lineTo x="154" y="13265"/>
              <wp:lineTo x="4783" y="20561"/>
              <wp:lineTo x="5863" y="21224"/>
              <wp:lineTo x="6943" y="21224"/>
              <wp:lineTo x="10183" y="20561"/>
              <wp:lineTo x="16046" y="15255"/>
              <wp:lineTo x="15891" y="11939"/>
              <wp:lineTo x="21446" y="9286"/>
              <wp:lineTo x="21291" y="3980"/>
              <wp:lineTo x="4783" y="0"/>
              <wp:lineTo x="771" y="0"/>
            </wp:wrapPolygon>
          </wp:wrapTight>
          <wp:docPr id="15577166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62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ECF" w:rsidRPr="00B02654">
      <w:rPr>
        <w:rFonts w:cs="Arial"/>
        <w:color w:val="78BF26"/>
      </w:rPr>
      <w:t>Governance Support Template</w:t>
    </w:r>
  </w:p>
  <w:p w14:paraId="36C8FE62" w14:textId="6FB8D9EC" w:rsidR="0022733A" w:rsidRPr="00C7330A" w:rsidRDefault="00000000" w:rsidP="00022231">
    <w:pPr>
      <w:pStyle w:val="HeaderRuled"/>
      <w:pBdr>
        <w:bottom w:val="none" w:sz="0" w:space="0" w:color="auto"/>
      </w:pBdr>
      <w:tabs>
        <w:tab w:val="left" w:pos="8473"/>
        <w:tab w:val="right" w:pos="13446"/>
      </w:tabs>
      <w:spacing w:line="240" w:lineRule="auto"/>
      <w:rPr>
        <w:rFonts w:ascii="Georgia" w:hAnsi="Georgia" w:cs="Arial"/>
        <w:color w:val="3B3C3E"/>
      </w:rPr>
    </w:pPr>
    <w:r>
      <w:rPr>
        <w:noProof/>
        <w:color w:val="3B3C3E"/>
      </w:rPr>
      <w:pict w14:anchorId="7076D77F">
        <v:rect id="_x0000_s1025" style="position:absolute;margin-left:-3pt;margin-top:-33.65pt;width:468pt;height:1.5pt;z-index:251662336;mso-position-horizontal-relative:margin;mso-position-vertical-relative:margin" o:hralign="center" o:hrstd="t" o:hrnoshade="t" o:hr="t" fillcolor="#757982" stroked="f">
          <w10:wrap type="square" anchorx="margin" anchory="margin"/>
        </v:rect>
      </w:pict>
    </w:r>
  </w:p>
  <w:p w14:paraId="20F50CB5" w14:textId="7C0F4DF9" w:rsidR="009D1ECF" w:rsidRPr="002C29BF" w:rsidRDefault="009D1ECF" w:rsidP="000262EF">
    <w:pPr>
      <w:pStyle w:val="HeaderRuled"/>
      <w:pBdr>
        <w:bottom w:val="none" w:sz="0" w:space="0" w:color="auto"/>
      </w:pBdr>
      <w:tabs>
        <w:tab w:val="left" w:pos="8473"/>
        <w:tab w:val="right" w:pos="13446"/>
      </w:tabs>
      <w:spacing w:line="240" w:lineRule="auto"/>
      <w:rPr>
        <w:rFonts w:ascii="Georgia" w:hAnsi="Georgia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D397D" w14:textId="77777777" w:rsidR="009D1ECF" w:rsidRDefault="009D1ECF" w:rsidP="00017369">
    <w:pPr>
      <w:pStyle w:val="Header"/>
      <w:spacing w:after="0" w:line="240" w:lineRule="auto"/>
      <w:jc w:val="right"/>
      <w:rPr>
        <w:rFonts w:cs="Arial"/>
        <w:color w:val="ED7D31" w:themeColor="accent2"/>
      </w:rPr>
    </w:pPr>
  </w:p>
  <w:p w14:paraId="43162874" w14:textId="630B5AEB" w:rsidR="009D1ECF" w:rsidRPr="00017369" w:rsidRDefault="009D1ECF" w:rsidP="00017369">
    <w:pPr>
      <w:pStyle w:val="Header"/>
      <w:spacing w:line="240" w:lineRule="auto"/>
      <w:jc w:val="right"/>
      <w:rPr>
        <w:rFonts w:cs="Arial"/>
        <w:color w:val="ED7D31" w:themeColor="accent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F8AE5B" wp14:editId="6DEE2164">
          <wp:simplePos x="0" y="0"/>
          <wp:positionH relativeFrom="column">
            <wp:posOffset>177421</wp:posOffset>
          </wp:positionH>
          <wp:positionV relativeFrom="paragraph">
            <wp:posOffset>-261601</wp:posOffset>
          </wp:positionV>
          <wp:extent cx="1313411" cy="631767"/>
          <wp:effectExtent l="0" t="0" r="1270" b="0"/>
          <wp:wrapSquare wrapText="bothSides"/>
          <wp:docPr id="7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RC TGI Logo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411" cy="631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17369">
      <w:rPr>
        <w:rFonts w:cs="Arial"/>
        <w:color w:val="ED7D31" w:themeColor="accent2"/>
      </w:rPr>
      <w:t>Governance Support Template</w:t>
    </w:r>
  </w:p>
  <w:p w14:paraId="441ACACC" w14:textId="0948D617" w:rsidR="009D1ECF" w:rsidRPr="00D92327" w:rsidRDefault="009D1ECF" w:rsidP="00017369">
    <w:pPr>
      <w:pStyle w:val="HeaderRuled"/>
      <w:pBdr>
        <w:bottom w:val="single" w:sz="4" w:space="2" w:color="ED8B00"/>
      </w:pBdr>
      <w:tabs>
        <w:tab w:val="left" w:pos="8473"/>
        <w:tab w:val="right" w:pos="13446"/>
      </w:tabs>
      <w:spacing w:line="240" w:lineRule="auto"/>
      <w:jc w:val="right"/>
      <w:rPr>
        <w:rFonts w:ascii="Georgia" w:hAnsi="Georgia" w:cs="Arial"/>
        <w:color w:val="3B3C3E"/>
      </w:rPr>
    </w:pPr>
    <w:r w:rsidRPr="00D92327">
      <w:rPr>
        <w:rFonts w:ascii="Georgia" w:hAnsi="Georgia" w:cs="Arial"/>
        <w:color w:val="3B3C3E"/>
      </w:rPr>
      <w:t>The Governance Institute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40F1"/>
    <w:multiLevelType w:val="hybridMultilevel"/>
    <w:tmpl w:val="1854C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FF975BB"/>
    <w:multiLevelType w:val="hybridMultilevel"/>
    <w:tmpl w:val="D53A8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578E4"/>
    <w:multiLevelType w:val="hybridMultilevel"/>
    <w:tmpl w:val="F4CCD1B0"/>
    <w:lvl w:ilvl="0" w:tplc="E0F0FA66">
      <w:start w:val="1"/>
      <w:numFmt w:val="bullet"/>
      <w:pStyle w:val="ListParagraph"/>
      <w:lvlText w:val=""/>
      <w:lvlJc w:val="left"/>
      <w:pPr>
        <w:ind w:left="360" w:hanging="360"/>
      </w:pPr>
      <w:rPr>
        <w:rFonts w:ascii="Wingdings" w:hAnsi="Wingdings" w:hint="default"/>
        <w:color w:val="00A3E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53C4C"/>
    <w:multiLevelType w:val="singleLevel"/>
    <w:tmpl w:val="F9AE1136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 w15:restartNumberingAfterBreak="0">
    <w:nsid w:val="1C8B3845"/>
    <w:multiLevelType w:val="hybridMultilevel"/>
    <w:tmpl w:val="D4AECD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009B"/>
    <w:multiLevelType w:val="hybridMultilevel"/>
    <w:tmpl w:val="76669C3E"/>
    <w:lvl w:ilvl="0" w:tplc="20BC1EF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E02B6"/>
    <w:multiLevelType w:val="singleLevel"/>
    <w:tmpl w:val="39BA0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BED5F4A"/>
    <w:multiLevelType w:val="hybridMultilevel"/>
    <w:tmpl w:val="E02489B4"/>
    <w:lvl w:ilvl="0" w:tplc="5D8E6F7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77311"/>
    <w:multiLevelType w:val="hybridMultilevel"/>
    <w:tmpl w:val="649630D8"/>
    <w:lvl w:ilvl="0" w:tplc="BB3EF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B31F9"/>
    <w:multiLevelType w:val="hybridMultilevel"/>
    <w:tmpl w:val="FC68F032"/>
    <w:lvl w:ilvl="0" w:tplc="65362FF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12AFF"/>
    <w:multiLevelType w:val="hybridMultilevel"/>
    <w:tmpl w:val="7FE27238"/>
    <w:lvl w:ilvl="0" w:tplc="4008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F67797"/>
    <w:multiLevelType w:val="hybridMultilevel"/>
    <w:tmpl w:val="87E257D6"/>
    <w:lvl w:ilvl="0" w:tplc="FE686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0A5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F4B36"/>
    <w:multiLevelType w:val="hybridMultilevel"/>
    <w:tmpl w:val="3A96E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136676"/>
    <w:multiLevelType w:val="hybridMultilevel"/>
    <w:tmpl w:val="2430BD9E"/>
    <w:lvl w:ilvl="0" w:tplc="EC82E830">
      <w:start w:val="9"/>
      <w:numFmt w:val="bullet"/>
      <w:lvlText w:val=""/>
      <w:lvlJc w:val="left"/>
      <w:pPr>
        <w:ind w:left="4680" w:hanging="360"/>
      </w:pPr>
      <w:rPr>
        <w:rFonts w:ascii="Symbol" w:eastAsia="Times New Roman" w:hAnsi="Symbol" w:cs="Aria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74DC7CB8"/>
    <w:multiLevelType w:val="hybridMultilevel"/>
    <w:tmpl w:val="D4F6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F445B"/>
    <w:multiLevelType w:val="hybridMultilevel"/>
    <w:tmpl w:val="1982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A4FA5"/>
    <w:multiLevelType w:val="hybridMultilevel"/>
    <w:tmpl w:val="B9301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D4A8394">
      <w:numFmt w:val="bullet"/>
      <w:lvlText w:val="·"/>
      <w:lvlJc w:val="left"/>
      <w:pPr>
        <w:ind w:left="1800" w:hanging="360"/>
      </w:pPr>
      <w:rPr>
        <w:rFonts w:ascii="Georgia" w:eastAsia="MS Mincho" w:hAnsi="Georgia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497691"/>
    <w:multiLevelType w:val="singleLevel"/>
    <w:tmpl w:val="F5904F8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 w16cid:durableId="1964459690">
    <w:abstractNumId w:val="2"/>
  </w:num>
  <w:num w:numId="2" w16cid:durableId="837355187">
    <w:abstractNumId w:val="12"/>
  </w:num>
  <w:num w:numId="3" w16cid:durableId="60449501">
    <w:abstractNumId w:val="16"/>
  </w:num>
  <w:num w:numId="4" w16cid:durableId="1523975024">
    <w:abstractNumId w:val="5"/>
  </w:num>
  <w:num w:numId="5" w16cid:durableId="50660927">
    <w:abstractNumId w:val="4"/>
  </w:num>
  <w:num w:numId="6" w16cid:durableId="261379250">
    <w:abstractNumId w:val="9"/>
  </w:num>
  <w:num w:numId="7" w16cid:durableId="133566130">
    <w:abstractNumId w:val="10"/>
  </w:num>
  <w:num w:numId="8" w16cid:durableId="1883127647">
    <w:abstractNumId w:val="17"/>
  </w:num>
  <w:num w:numId="9" w16cid:durableId="381178875">
    <w:abstractNumId w:val="6"/>
  </w:num>
  <w:num w:numId="10" w16cid:durableId="1923903857">
    <w:abstractNumId w:val="3"/>
  </w:num>
  <w:num w:numId="11" w16cid:durableId="731074776">
    <w:abstractNumId w:val="13"/>
  </w:num>
  <w:num w:numId="12" w16cid:durableId="2019308073">
    <w:abstractNumId w:val="8"/>
  </w:num>
  <w:num w:numId="13" w16cid:durableId="2007247550">
    <w:abstractNumId w:val="7"/>
  </w:num>
  <w:num w:numId="14" w16cid:durableId="729111353">
    <w:abstractNumId w:val="14"/>
  </w:num>
  <w:num w:numId="15" w16cid:durableId="2053918801">
    <w:abstractNumId w:val="0"/>
  </w:num>
  <w:num w:numId="16" w16cid:durableId="1927882667">
    <w:abstractNumId w:val="15"/>
  </w:num>
  <w:num w:numId="17" w16cid:durableId="906452847">
    <w:abstractNumId w:val="11"/>
  </w:num>
  <w:num w:numId="18" w16cid:durableId="1808739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69"/>
    <w:rsid w:val="00001A99"/>
    <w:rsid w:val="00012A85"/>
    <w:rsid w:val="00017369"/>
    <w:rsid w:val="00022231"/>
    <w:rsid w:val="000262EF"/>
    <w:rsid w:val="0003192B"/>
    <w:rsid w:val="00036520"/>
    <w:rsid w:val="00040370"/>
    <w:rsid w:val="00047317"/>
    <w:rsid w:val="00070180"/>
    <w:rsid w:val="00077AAA"/>
    <w:rsid w:val="000806CB"/>
    <w:rsid w:val="000A1BC9"/>
    <w:rsid w:val="000A23BE"/>
    <w:rsid w:val="000A2D3F"/>
    <w:rsid w:val="000A5762"/>
    <w:rsid w:val="000B2B6F"/>
    <w:rsid w:val="000B40B3"/>
    <w:rsid w:val="000C2934"/>
    <w:rsid w:val="000C4084"/>
    <w:rsid w:val="000D4FA6"/>
    <w:rsid w:val="000E4D61"/>
    <w:rsid w:val="000F4F20"/>
    <w:rsid w:val="001200DF"/>
    <w:rsid w:val="00121676"/>
    <w:rsid w:val="00132681"/>
    <w:rsid w:val="00136E08"/>
    <w:rsid w:val="00140247"/>
    <w:rsid w:val="001569C6"/>
    <w:rsid w:val="00157850"/>
    <w:rsid w:val="00165F06"/>
    <w:rsid w:val="001802C3"/>
    <w:rsid w:val="00180C12"/>
    <w:rsid w:val="00192079"/>
    <w:rsid w:val="001B3F02"/>
    <w:rsid w:val="001D0A4E"/>
    <w:rsid w:val="001D518B"/>
    <w:rsid w:val="001E7F04"/>
    <w:rsid w:val="002019E2"/>
    <w:rsid w:val="00203B13"/>
    <w:rsid w:val="00205171"/>
    <w:rsid w:val="00210382"/>
    <w:rsid w:val="002137DB"/>
    <w:rsid w:val="00214D30"/>
    <w:rsid w:val="0022733A"/>
    <w:rsid w:val="00227A30"/>
    <w:rsid w:val="0023122A"/>
    <w:rsid w:val="00231508"/>
    <w:rsid w:val="0023253D"/>
    <w:rsid w:val="002418CC"/>
    <w:rsid w:val="0024730B"/>
    <w:rsid w:val="00256FCF"/>
    <w:rsid w:val="00273792"/>
    <w:rsid w:val="00280121"/>
    <w:rsid w:val="00291FC5"/>
    <w:rsid w:val="002B34DB"/>
    <w:rsid w:val="002C29BF"/>
    <w:rsid w:val="002C2D42"/>
    <w:rsid w:val="002D60D1"/>
    <w:rsid w:val="002E3D08"/>
    <w:rsid w:val="002E7AC7"/>
    <w:rsid w:val="00302347"/>
    <w:rsid w:val="0031200B"/>
    <w:rsid w:val="00324D64"/>
    <w:rsid w:val="00330961"/>
    <w:rsid w:val="003311A2"/>
    <w:rsid w:val="00356961"/>
    <w:rsid w:val="00365937"/>
    <w:rsid w:val="00365C3D"/>
    <w:rsid w:val="00373D6F"/>
    <w:rsid w:val="00374477"/>
    <w:rsid w:val="003906EE"/>
    <w:rsid w:val="00397ED1"/>
    <w:rsid w:val="003A2C17"/>
    <w:rsid w:val="003A34C8"/>
    <w:rsid w:val="003A76DF"/>
    <w:rsid w:val="003B75AD"/>
    <w:rsid w:val="003C0ED2"/>
    <w:rsid w:val="003C341B"/>
    <w:rsid w:val="003E3776"/>
    <w:rsid w:val="003F5D5B"/>
    <w:rsid w:val="004051F6"/>
    <w:rsid w:val="004106D3"/>
    <w:rsid w:val="00412849"/>
    <w:rsid w:val="00412C24"/>
    <w:rsid w:val="00432840"/>
    <w:rsid w:val="00447F7D"/>
    <w:rsid w:val="00462469"/>
    <w:rsid w:val="00463F73"/>
    <w:rsid w:val="00474EA1"/>
    <w:rsid w:val="004769FC"/>
    <w:rsid w:val="004D2121"/>
    <w:rsid w:val="004E2240"/>
    <w:rsid w:val="004F0549"/>
    <w:rsid w:val="004F174F"/>
    <w:rsid w:val="00515E85"/>
    <w:rsid w:val="00517682"/>
    <w:rsid w:val="005800E2"/>
    <w:rsid w:val="00582DE3"/>
    <w:rsid w:val="00592C37"/>
    <w:rsid w:val="00594309"/>
    <w:rsid w:val="005972B3"/>
    <w:rsid w:val="005A0F14"/>
    <w:rsid w:val="005A63D2"/>
    <w:rsid w:val="005B36E3"/>
    <w:rsid w:val="005C3187"/>
    <w:rsid w:val="005F2A07"/>
    <w:rsid w:val="005F7A4F"/>
    <w:rsid w:val="00602B95"/>
    <w:rsid w:val="00612DD7"/>
    <w:rsid w:val="0062544A"/>
    <w:rsid w:val="00632530"/>
    <w:rsid w:val="00636CBC"/>
    <w:rsid w:val="006374B6"/>
    <w:rsid w:val="00637DFB"/>
    <w:rsid w:val="006518BE"/>
    <w:rsid w:val="006571C5"/>
    <w:rsid w:val="0066326D"/>
    <w:rsid w:val="00673452"/>
    <w:rsid w:val="00685634"/>
    <w:rsid w:val="00686972"/>
    <w:rsid w:val="006A70EA"/>
    <w:rsid w:val="006D1430"/>
    <w:rsid w:val="006D40B1"/>
    <w:rsid w:val="006E0AF7"/>
    <w:rsid w:val="006E362E"/>
    <w:rsid w:val="006F1A72"/>
    <w:rsid w:val="00711379"/>
    <w:rsid w:val="00735C0D"/>
    <w:rsid w:val="00737184"/>
    <w:rsid w:val="00741A6A"/>
    <w:rsid w:val="00741CE7"/>
    <w:rsid w:val="00761C57"/>
    <w:rsid w:val="007670A3"/>
    <w:rsid w:val="00776827"/>
    <w:rsid w:val="007A4862"/>
    <w:rsid w:val="007A7718"/>
    <w:rsid w:val="007B36E6"/>
    <w:rsid w:val="007D0629"/>
    <w:rsid w:val="007E48FC"/>
    <w:rsid w:val="007E5461"/>
    <w:rsid w:val="00815315"/>
    <w:rsid w:val="00837023"/>
    <w:rsid w:val="00846235"/>
    <w:rsid w:val="00847B48"/>
    <w:rsid w:val="008805F9"/>
    <w:rsid w:val="00890A10"/>
    <w:rsid w:val="00890CAC"/>
    <w:rsid w:val="00891106"/>
    <w:rsid w:val="008A26EB"/>
    <w:rsid w:val="008A6E05"/>
    <w:rsid w:val="008B5CA9"/>
    <w:rsid w:val="00905ECB"/>
    <w:rsid w:val="00912715"/>
    <w:rsid w:val="00915CF0"/>
    <w:rsid w:val="00947CE2"/>
    <w:rsid w:val="00955D4D"/>
    <w:rsid w:val="0096644A"/>
    <w:rsid w:val="0098332C"/>
    <w:rsid w:val="00983CA5"/>
    <w:rsid w:val="00991A90"/>
    <w:rsid w:val="009950B4"/>
    <w:rsid w:val="00997983"/>
    <w:rsid w:val="009B0729"/>
    <w:rsid w:val="009D1ECF"/>
    <w:rsid w:val="009E35C5"/>
    <w:rsid w:val="009F36D7"/>
    <w:rsid w:val="00A12C39"/>
    <w:rsid w:val="00A225C1"/>
    <w:rsid w:val="00A33565"/>
    <w:rsid w:val="00A35D9D"/>
    <w:rsid w:val="00A566B7"/>
    <w:rsid w:val="00A733A1"/>
    <w:rsid w:val="00A97F3E"/>
    <w:rsid w:val="00AA2877"/>
    <w:rsid w:val="00AA636C"/>
    <w:rsid w:val="00AC19B5"/>
    <w:rsid w:val="00AC1E56"/>
    <w:rsid w:val="00AC58DB"/>
    <w:rsid w:val="00AC5A01"/>
    <w:rsid w:val="00AF1138"/>
    <w:rsid w:val="00AF6D74"/>
    <w:rsid w:val="00B00CF3"/>
    <w:rsid w:val="00B00F8E"/>
    <w:rsid w:val="00B02654"/>
    <w:rsid w:val="00B039A8"/>
    <w:rsid w:val="00B04703"/>
    <w:rsid w:val="00B12E55"/>
    <w:rsid w:val="00B178F5"/>
    <w:rsid w:val="00B24F71"/>
    <w:rsid w:val="00B25351"/>
    <w:rsid w:val="00B272DF"/>
    <w:rsid w:val="00B329DD"/>
    <w:rsid w:val="00B353F6"/>
    <w:rsid w:val="00B65CF6"/>
    <w:rsid w:val="00B743D9"/>
    <w:rsid w:val="00BA3D30"/>
    <w:rsid w:val="00BB1A3A"/>
    <w:rsid w:val="00BB4B1B"/>
    <w:rsid w:val="00BB75DE"/>
    <w:rsid w:val="00BC5319"/>
    <w:rsid w:val="00BC589C"/>
    <w:rsid w:val="00BC6216"/>
    <w:rsid w:val="00BF23ED"/>
    <w:rsid w:val="00C222FD"/>
    <w:rsid w:val="00C33013"/>
    <w:rsid w:val="00C45F78"/>
    <w:rsid w:val="00C45FBC"/>
    <w:rsid w:val="00C56EC6"/>
    <w:rsid w:val="00C64D3E"/>
    <w:rsid w:val="00C64E8C"/>
    <w:rsid w:val="00C71BAC"/>
    <w:rsid w:val="00C7330A"/>
    <w:rsid w:val="00C92BF7"/>
    <w:rsid w:val="00CC58ED"/>
    <w:rsid w:val="00CD41A2"/>
    <w:rsid w:val="00CD71CD"/>
    <w:rsid w:val="00CE3C0C"/>
    <w:rsid w:val="00CF34A9"/>
    <w:rsid w:val="00D15F0C"/>
    <w:rsid w:val="00D41209"/>
    <w:rsid w:val="00D502D3"/>
    <w:rsid w:val="00D53B52"/>
    <w:rsid w:val="00D62C4D"/>
    <w:rsid w:val="00D6435C"/>
    <w:rsid w:val="00D71124"/>
    <w:rsid w:val="00D91DC1"/>
    <w:rsid w:val="00D92327"/>
    <w:rsid w:val="00DB1F2F"/>
    <w:rsid w:val="00DC0B49"/>
    <w:rsid w:val="00DC35CA"/>
    <w:rsid w:val="00E038DE"/>
    <w:rsid w:val="00E03E5E"/>
    <w:rsid w:val="00E1236A"/>
    <w:rsid w:val="00E13173"/>
    <w:rsid w:val="00E3690B"/>
    <w:rsid w:val="00E57B38"/>
    <w:rsid w:val="00E60F3E"/>
    <w:rsid w:val="00E632CD"/>
    <w:rsid w:val="00E9144B"/>
    <w:rsid w:val="00EB5349"/>
    <w:rsid w:val="00ED4E8F"/>
    <w:rsid w:val="00EE0666"/>
    <w:rsid w:val="00EE3EF8"/>
    <w:rsid w:val="00EE7D83"/>
    <w:rsid w:val="00EF04D6"/>
    <w:rsid w:val="00EF2C8F"/>
    <w:rsid w:val="00EF5BD9"/>
    <w:rsid w:val="00F029F4"/>
    <w:rsid w:val="00F4618D"/>
    <w:rsid w:val="00F649FF"/>
    <w:rsid w:val="00F76724"/>
    <w:rsid w:val="00F7708F"/>
    <w:rsid w:val="00F9194C"/>
    <w:rsid w:val="00F925F9"/>
    <w:rsid w:val="00F953B0"/>
    <w:rsid w:val="00FB183D"/>
    <w:rsid w:val="00FB1876"/>
    <w:rsid w:val="00FB662F"/>
    <w:rsid w:val="00FD130F"/>
    <w:rsid w:val="00FD41EE"/>
    <w:rsid w:val="00FE2431"/>
    <w:rsid w:val="00FE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136E3"/>
  <w15:chartTrackingRefBased/>
  <w15:docId w15:val="{7A9459A4-8C44-4936-967E-555B3926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369"/>
    <w:pPr>
      <w:spacing w:after="220" w:line="276" w:lineRule="auto"/>
    </w:pPr>
    <w:rPr>
      <w:rFonts w:ascii="Arial" w:eastAsia="MS Mincho" w:hAnsi="Arial" w:cs="Times New Roman"/>
      <w:color w:val="75787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369"/>
    <w:pPr>
      <w:tabs>
        <w:tab w:val="center" w:pos="4320"/>
        <w:tab w:val="right" w:pos="8640"/>
      </w:tabs>
    </w:pPr>
    <w:rPr>
      <w:rFonts w:ascii="Georgia" w:hAnsi="Georgia"/>
      <w:color w:val="ED8B00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17369"/>
    <w:rPr>
      <w:rFonts w:ascii="Georgia" w:eastAsia="MS Mincho" w:hAnsi="Georgia" w:cs="Times New Roman"/>
      <w:color w:val="ED8B00"/>
      <w:sz w:val="32"/>
      <w:szCs w:val="32"/>
    </w:rPr>
  </w:style>
  <w:style w:type="paragraph" w:styleId="ListParagraph">
    <w:name w:val="List Paragraph"/>
    <w:basedOn w:val="Normal"/>
    <w:uiPriority w:val="34"/>
    <w:qFormat/>
    <w:rsid w:val="00017369"/>
    <w:pPr>
      <w:numPr>
        <w:numId w:val="1"/>
      </w:numPr>
    </w:pPr>
    <w:rPr>
      <w:rFonts w:eastAsia="Calibri" w:cs="Arial"/>
    </w:rPr>
  </w:style>
  <w:style w:type="paragraph" w:customStyle="1" w:styleId="HeaderRuled">
    <w:name w:val="Header (Ruled)"/>
    <w:basedOn w:val="Normal"/>
    <w:qFormat/>
    <w:rsid w:val="00017369"/>
    <w:pPr>
      <w:pBdr>
        <w:bottom w:val="single" w:sz="4" w:space="1" w:color="ED8B00"/>
      </w:pBdr>
    </w:pPr>
    <w:rPr>
      <w:b/>
    </w:rPr>
  </w:style>
  <w:style w:type="paragraph" w:customStyle="1" w:styleId="Pa4">
    <w:name w:val="Pa4"/>
    <w:basedOn w:val="Normal"/>
    <w:next w:val="Normal"/>
    <w:uiPriority w:val="99"/>
    <w:rsid w:val="00017369"/>
    <w:pPr>
      <w:autoSpaceDE w:val="0"/>
      <w:autoSpaceDN w:val="0"/>
      <w:adjustRightInd w:val="0"/>
      <w:spacing w:after="0" w:line="201" w:lineRule="atLeast"/>
    </w:pPr>
    <w:rPr>
      <w:rFonts w:ascii="Arno Pro" w:eastAsia="Calibri" w:hAnsi="Arno Pro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7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369"/>
    <w:rPr>
      <w:rFonts w:ascii="Arial" w:eastAsia="MS Mincho" w:hAnsi="Arial" w:cs="Times New Roman"/>
      <w:color w:val="75787B"/>
    </w:rPr>
  </w:style>
  <w:style w:type="character" w:styleId="IntenseEmphasis">
    <w:name w:val="Intense Emphasis"/>
    <w:basedOn w:val="DefaultParagraphFont"/>
    <w:uiPriority w:val="21"/>
    <w:qFormat/>
    <w:rsid w:val="000A1BC9"/>
    <w:rPr>
      <w:i/>
      <w:iCs/>
      <w:color w:val="4472C4" w:themeColor="accent1"/>
    </w:rPr>
  </w:style>
  <w:style w:type="paragraph" w:styleId="NoSpacing">
    <w:name w:val="No Spacing"/>
    <w:uiPriority w:val="1"/>
    <w:qFormat/>
    <w:rsid w:val="00256FCF"/>
    <w:pPr>
      <w:spacing w:after="0" w:line="240" w:lineRule="auto"/>
    </w:pPr>
    <w:rPr>
      <w:rFonts w:ascii="Arial" w:eastAsia="MS Mincho" w:hAnsi="Arial" w:cs="Times New Roman"/>
      <w:color w:val="75787B"/>
    </w:rPr>
  </w:style>
  <w:style w:type="table" w:styleId="TableGrid">
    <w:name w:val="Table Grid"/>
    <w:basedOn w:val="TableNormal"/>
    <w:uiPriority w:val="39"/>
    <w:rsid w:val="00373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6E6064BADB34FB10CB8DEA402FEA1" ma:contentTypeVersion="13" ma:contentTypeDescription="Create a new document." ma:contentTypeScope="" ma:versionID="7fccd80a9417385b45c24154303e2607">
  <xsd:schema xmlns:xsd="http://www.w3.org/2001/XMLSchema" xmlns:xs="http://www.w3.org/2001/XMLSchema" xmlns:p="http://schemas.microsoft.com/office/2006/metadata/properties" xmlns:ns3="b89e3ae5-958a-4b6e-8643-2f9b140082b5" xmlns:ns4="13d0dfc1-dc11-4e5d-8458-3d0b17efc80a" targetNamespace="http://schemas.microsoft.com/office/2006/metadata/properties" ma:root="true" ma:fieldsID="72f24d34db3b07943535b30789f004e0" ns3:_="" ns4:_="">
    <xsd:import namespace="b89e3ae5-958a-4b6e-8643-2f9b140082b5"/>
    <xsd:import namespace="13d0dfc1-dc11-4e5d-8458-3d0b17efc8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e3ae5-958a-4b6e-8643-2f9b14008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0dfc1-dc11-4e5d-8458-3d0b17efc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694B59-91A1-41B7-BBE7-BF046D687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e3ae5-958a-4b6e-8643-2f9b140082b5"/>
    <ds:schemaRef ds:uri="13d0dfc1-dc11-4e5d-8458-3d0b17efc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D6DABC-27C2-4325-BA8A-DFB3D1D80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4258D-0A43-4E97-BA4E-51EFC099AA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Knott</dc:creator>
  <cp:keywords/>
  <dc:description/>
  <cp:lastModifiedBy>Aliya Flores</cp:lastModifiedBy>
  <cp:revision>52</cp:revision>
  <dcterms:created xsi:type="dcterms:W3CDTF">2024-05-31T20:38:00Z</dcterms:created>
  <dcterms:modified xsi:type="dcterms:W3CDTF">2024-06-04T20:40:00Z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0x0101008E56E6064BADB34FB10CB8DEA402FEA1</vt:lpwstr>
  </property>
</Properties>
</file>